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4532"/>
        <w:gridCol w:w="2267"/>
      </w:tblGrid>
      <w:tr w:rsidR="00ED307A" w:rsidRPr="00715BA7" w14:paraId="1CD06D37" w14:textId="77777777" w:rsidTr="00A80018">
        <w:tc>
          <w:tcPr>
            <w:tcW w:w="3402" w:type="dxa"/>
            <w:shd w:val="clear" w:color="auto" w:fill="1150B7"/>
            <w:vAlign w:val="center"/>
          </w:tcPr>
          <w:p w14:paraId="0D6982E7" w14:textId="77777777" w:rsidR="00ED307A" w:rsidRPr="00647746" w:rsidRDefault="001223C4" w:rsidP="00D720D0">
            <w:pPr>
              <w:pStyle w:val="Titre3"/>
              <w:spacing w:before="120" w:after="120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Prise en main</w:t>
            </w:r>
          </w:p>
        </w:tc>
        <w:tc>
          <w:tcPr>
            <w:tcW w:w="4536" w:type="dxa"/>
            <w:shd w:val="clear" w:color="auto" w:fill="1150B7"/>
            <w:vAlign w:val="center"/>
          </w:tcPr>
          <w:p w14:paraId="23CF9B21" w14:textId="77777777" w:rsidR="00ED307A" w:rsidRPr="00647746" w:rsidRDefault="00EE3F76" w:rsidP="00A80018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Python</w:t>
            </w:r>
          </w:p>
        </w:tc>
        <w:tc>
          <w:tcPr>
            <w:tcW w:w="2268" w:type="dxa"/>
            <w:shd w:val="clear" w:color="auto" w:fill="1150B7"/>
            <w:vAlign w:val="center"/>
          </w:tcPr>
          <w:p w14:paraId="6E7F1834" w14:textId="2C544C91" w:rsidR="00ED307A" w:rsidRPr="00647746" w:rsidRDefault="00FD68D1" w:rsidP="00D720D0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Num</w:t>
            </w:r>
            <w:r w:rsidR="005665D9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W</w:t>
            </w: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orks</w:t>
            </w:r>
            <w:proofErr w:type="spellEnd"/>
          </w:p>
        </w:tc>
      </w:tr>
    </w:tbl>
    <w:p w14:paraId="64EE4A83" w14:textId="77777777" w:rsidR="00ED307A" w:rsidRPr="009A1A4C" w:rsidRDefault="00ED307A" w:rsidP="00ED307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7946"/>
        <w:gridCol w:w="828"/>
      </w:tblGrid>
      <w:tr w:rsidR="00ED307A" w14:paraId="6B1D4CC1" w14:textId="77777777" w:rsidTr="008531B7">
        <w:trPr>
          <w:jc w:val="center"/>
        </w:trPr>
        <w:tc>
          <w:tcPr>
            <w:tcW w:w="851" w:type="dxa"/>
            <w:vAlign w:val="center"/>
          </w:tcPr>
          <w:p w14:paraId="24AD79C2" w14:textId="77777777" w:rsidR="00ED307A" w:rsidRDefault="00D11A34" w:rsidP="00A80018">
            <w:pPr>
              <w:jc w:val="center"/>
              <w:rPr>
                <w:rFonts w:ascii="Arial" w:hAnsi="Arial" w:cs="Arial"/>
              </w:rPr>
            </w:pPr>
            <w:r w:rsidRPr="00D61F1F">
              <w:rPr>
                <w:noProof/>
              </w:rPr>
              <w:drawing>
                <wp:inline distT="0" distB="0" distL="0" distR="0" wp14:anchorId="19A3C800" wp14:editId="3B3C59E7">
                  <wp:extent cx="895350" cy="685800"/>
                  <wp:effectExtent l="0" t="0" r="0" b="0"/>
                  <wp:docPr id="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vAlign w:val="center"/>
          </w:tcPr>
          <w:p w14:paraId="2E24BCC1" w14:textId="77777777" w:rsidR="008531B7" w:rsidRDefault="008531B7" w:rsidP="008531B7">
            <w:pPr>
              <w:tabs>
                <w:tab w:val="left" w:pos="136"/>
              </w:tabs>
              <w:ind w:left="136"/>
              <w:rPr>
                <w:rFonts w:cs="Arial"/>
              </w:rPr>
            </w:pPr>
          </w:p>
          <w:p w14:paraId="5269F135" w14:textId="77777777" w:rsidR="00ED307A" w:rsidRDefault="00C66439" w:rsidP="008531B7">
            <w:pPr>
              <w:tabs>
                <w:tab w:val="left" w:pos="136"/>
              </w:tabs>
              <w:ind w:left="136"/>
              <w:rPr>
                <w:rFonts w:cs="Arial"/>
              </w:rPr>
            </w:pPr>
            <w:r>
              <w:rPr>
                <w:rFonts w:cs="Arial"/>
              </w:rPr>
              <w:t>Ecrire un</w:t>
            </w:r>
            <w:r w:rsidR="00471E54">
              <w:rPr>
                <w:rFonts w:cs="Arial"/>
              </w:rPr>
              <w:t>e fonction en Python</w:t>
            </w:r>
            <w:r>
              <w:rPr>
                <w:rFonts w:cs="Arial"/>
              </w:rPr>
              <w:t xml:space="preserve"> qui </w:t>
            </w:r>
            <w:r w:rsidR="00574CDF">
              <w:rPr>
                <w:rFonts w:cs="Arial"/>
              </w:rPr>
              <w:t>affiche l'aire d'un rectangle à partir de sa longueur et de sa largeur</w:t>
            </w:r>
            <w:r w:rsidR="00471E54">
              <w:rPr>
                <w:rFonts w:cs="Arial"/>
              </w:rPr>
              <w:t>.</w:t>
            </w:r>
          </w:p>
          <w:p w14:paraId="455767D4" w14:textId="77777777" w:rsidR="00574CDF" w:rsidRPr="005409E5" w:rsidRDefault="00574CDF" w:rsidP="008531B7">
            <w:pPr>
              <w:tabs>
                <w:tab w:val="left" w:pos="136"/>
              </w:tabs>
              <w:ind w:left="136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14:paraId="4537073B" w14:textId="77777777" w:rsidR="00ED307A" w:rsidRPr="00D11A34" w:rsidRDefault="00ED307A" w:rsidP="00A80018">
            <w:pPr>
              <w:jc w:val="center"/>
              <w:rPr>
                <w:rFonts w:ascii="Arial" w:hAnsi="Arial" w:cs="Arial"/>
                <w:color w:val="1150B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1A34">
              <w:rPr>
                <w:rFonts w:ascii="Arial" w:hAnsi="Arial" w:cs="Arial"/>
                <w:color w:val="1150B7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14:paraId="5E167EA6" w14:textId="77777777" w:rsidR="00ED307A" w:rsidRDefault="00ED307A" w:rsidP="00ED307A">
      <w:pPr>
        <w:rPr>
          <w:rFonts w:cs="Arial"/>
          <w:sz w:val="16"/>
          <w:szCs w:val="16"/>
        </w:rPr>
      </w:pPr>
    </w:p>
    <w:p w14:paraId="20058DEF" w14:textId="77777777" w:rsidR="00ED307A" w:rsidRPr="008D405F" w:rsidRDefault="00471E54" w:rsidP="008D405F">
      <w:pPr>
        <w:spacing w:before="120"/>
        <w:rPr>
          <w:rFonts w:cs="Arial"/>
          <w:b/>
          <w:bCs/>
          <w:color w:val="1150B7"/>
          <w:u w:val="single"/>
        </w:rPr>
      </w:pPr>
      <w:r>
        <w:rPr>
          <w:rFonts w:cs="Arial"/>
          <w:b/>
          <w:bCs/>
          <w:color w:val="1150B7"/>
          <w:u w:val="single"/>
        </w:rPr>
        <w:t>Accéder au module Python</w:t>
      </w:r>
    </w:p>
    <w:p w14:paraId="1022C552" w14:textId="77777777" w:rsidR="00A44778" w:rsidRPr="00476333" w:rsidRDefault="00A44778">
      <w:pPr>
        <w:rPr>
          <w:rFonts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8"/>
      </w:tblGrid>
      <w:tr w:rsidR="00A44778" w:rsidRPr="00476333" w14:paraId="4AA09826" w14:textId="77777777">
        <w:trPr>
          <w:jc w:val="center"/>
        </w:trPr>
        <w:tc>
          <w:tcPr>
            <w:tcW w:w="5103" w:type="dxa"/>
          </w:tcPr>
          <w:p w14:paraId="20F896CF" w14:textId="77777777" w:rsidR="0056379A" w:rsidRPr="00476333" w:rsidRDefault="005409E5" w:rsidP="0056379A">
            <w:pPr>
              <w:spacing w:before="60"/>
              <w:rPr>
                <w:rFonts w:cs="Arial"/>
                <w:b/>
                <w:bCs/>
                <w:i/>
                <w:iCs/>
              </w:rPr>
            </w:pPr>
            <w:r w:rsidRPr="00AF0669">
              <w:rPr>
                <w:rFonts w:ascii="Arial" w:hAnsi="Arial" w:cs="Arial"/>
              </w:rPr>
              <w:t xml:space="preserve"> </w:t>
            </w:r>
          </w:p>
          <w:p w14:paraId="7BBE49A1" w14:textId="77777777" w:rsidR="005409E5" w:rsidRDefault="00D251E7" w:rsidP="00D251E7">
            <w:pPr>
              <w:tabs>
                <w:tab w:val="left" w:pos="284"/>
              </w:tabs>
              <w:spacing w:after="12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Pour accéder au module Python,</w:t>
            </w:r>
            <w:r w:rsidR="006650D3">
              <w:rPr>
                <w:rFonts w:cs="Arial"/>
                <w:bCs/>
                <w:iCs/>
              </w:rPr>
              <w:t xml:space="preserve"> sélectionner l'icône Python et</w:t>
            </w:r>
            <w:r>
              <w:rPr>
                <w:rFonts w:cs="Arial"/>
                <w:bCs/>
                <w:iCs/>
              </w:rPr>
              <w:t xml:space="preserve"> appuyer</w:t>
            </w:r>
            <w:r w:rsidR="006650D3">
              <w:rPr>
                <w:rFonts w:cs="Arial"/>
                <w:bCs/>
                <w:iCs/>
              </w:rPr>
              <w:t xml:space="preserve"> sur</w:t>
            </w:r>
            <w:r w:rsidR="005743AD">
              <w:rPr>
                <w:rFonts w:cs="Arial"/>
                <w:bCs/>
                <w:iCs/>
              </w:rPr>
              <w:t xml:space="preserve"> </w:t>
            </w:r>
            <w:r w:rsidR="005743AD" w:rsidRPr="005743AD">
              <w:rPr>
                <w:rFonts w:cs="Calibri"/>
                <w:b/>
                <w:bCs/>
                <w:bdr w:val="single" w:sz="4" w:space="0" w:color="auto"/>
                <w:shd w:val="clear" w:color="auto" w:fill="C0C0C0"/>
              </w:rPr>
              <w:t>OK</w:t>
            </w:r>
            <w:r w:rsidR="005743AD">
              <w:rPr>
                <w:rFonts w:cs="Arial"/>
                <w:bCs/>
                <w:iCs/>
              </w:rPr>
              <w:t xml:space="preserve"> ou</w:t>
            </w:r>
            <w:r>
              <w:rPr>
                <w:rFonts w:cs="Arial"/>
                <w:bCs/>
                <w:iCs/>
              </w:rPr>
              <w:t xml:space="preserve"> </w:t>
            </w:r>
            <w:r w:rsidRPr="00D251E7">
              <w:rPr>
                <w:rFonts w:cs="Calibri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="006650D3">
              <w:rPr>
                <w:rFonts w:cs="Arial"/>
                <w:bCs/>
                <w:iCs/>
              </w:rPr>
              <w:t>.</w:t>
            </w:r>
          </w:p>
          <w:p w14:paraId="4E1B9BCD" w14:textId="77777777" w:rsidR="00D251E7" w:rsidRPr="00D251E7" w:rsidRDefault="003A3FFC" w:rsidP="00D251E7">
            <w:pPr>
              <w:tabs>
                <w:tab w:val="left" w:pos="284"/>
              </w:tabs>
              <w:spacing w:after="12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On obtient la fenêtre ci-contre.</w:t>
            </w:r>
          </w:p>
        </w:tc>
        <w:tc>
          <w:tcPr>
            <w:tcW w:w="5103" w:type="dxa"/>
          </w:tcPr>
          <w:p w14:paraId="1434DA1F" w14:textId="77777777" w:rsidR="00A44778" w:rsidRPr="00476333" w:rsidRDefault="00A44778" w:rsidP="00466583">
            <w:pPr>
              <w:spacing w:before="120" w:after="120"/>
              <w:jc w:val="center"/>
              <w:rPr>
                <w:rFonts w:cs="Arial"/>
              </w:rPr>
            </w:pPr>
            <w:r w:rsidRPr="00476333">
              <w:rPr>
                <w:rFonts w:cs="Arial"/>
              </w:rPr>
              <w:t xml:space="preserve">     </w:t>
            </w:r>
            <w:r w:rsidR="00D11A34">
              <w:rPr>
                <w:rFonts w:cs="Arial"/>
                <w:noProof/>
              </w:rPr>
              <w:drawing>
                <wp:inline distT="0" distB="0" distL="0" distR="0" wp14:anchorId="1551CBB6" wp14:editId="7E00C1F5">
                  <wp:extent cx="1267200" cy="950400"/>
                  <wp:effectExtent l="19050" t="19050" r="9525" b="2159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D251E7">
              <w:rPr>
                <w:rFonts w:cs="Arial"/>
              </w:rPr>
              <w:t xml:space="preserve">   </w:t>
            </w:r>
            <w:r w:rsidR="0057333B">
              <w:rPr>
                <w:rFonts w:cs="Arial"/>
                <w:noProof/>
              </w:rPr>
              <w:drawing>
                <wp:inline distT="0" distB="0" distL="0" distR="0" wp14:anchorId="7E1DC0B9" wp14:editId="567768A0">
                  <wp:extent cx="1267200" cy="950400"/>
                  <wp:effectExtent l="19050" t="19050" r="9525" b="2159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F9CF30" w14:textId="77777777" w:rsidR="00ED307A" w:rsidRPr="00476333" w:rsidRDefault="004F2B54" w:rsidP="00476333">
      <w:pPr>
        <w:spacing w:before="120"/>
        <w:rPr>
          <w:rFonts w:cs="Arial"/>
          <w:b/>
          <w:bCs/>
          <w:color w:val="1150B7"/>
          <w:u w:val="single"/>
        </w:rPr>
      </w:pPr>
      <w:r>
        <w:rPr>
          <w:rFonts w:cs="Arial"/>
          <w:b/>
          <w:bCs/>
          <w:color w:val="1150B7"/>
          <w:u w:val="single"/>
        </w:rPr>
        <w:t xml:space="preserve">Créer un nouveau script </w:t>
      </w:r>
    </w:p>
    <w:p w14:paraId="438E0EB2" w14:textId="77777777" w:rsidR="00A44778" w:rsidRPr="00476333" w:rsidRDefault="00A44778">
      <w:pPr>
        <w:rPr>
          <w:rFonts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A44778" w:rsidRPr="00476333" w14:paraId="2ED7845A" w14:textId="77777777" w:rsidTr="005409E5">
        <w:trPr>
          <w:jc w:val="center"/>
        </w:trPr>
        <w:tc>
          <w:tcPr>
            <w:tcW w:w="5103" w:type="dxa"/>
          </w:tcPr>
          <w:p w14:paraId="3BD6AD96" w14:textId="03E64855" w:rsidR="00264C86" w:rsidRDefault="00264C86" w:rsidP="005743AD">
            <w:pPr>
              <w:tabs>
                <w:tab w:val="left" w:pos="0"/>
              </w:tabs>
              <w:spacing w:before="60"/>
              <w:rPr>
                <w:rFonts w:cs="Calibri"/>
              </w:rPr>
            </w:pPr>
            <w:r>
              <w:rPr>
                <w:rFonts w:cs="Calibri"/>
              </w:rPr>
              <w:t xml:space="preserve">Avec les curseurs, sélectionner </w:t>
            </w:r>
            <w:r w:rsidRPr="00264C86">
              <w:rPr>
                <w:rFonts w:cs="Calibri"/>
                <w:b/>
                <w:bCs/>
                <w:color w:val="FFFFFF"/>
                <w:shd w:val="clear" w:color="auto" w:fill="1150B7"/>
              </w:rPr>
              <w:t>Ajouter un Script</w:t>
            </w:r>
            <w:r w:rsidR="006E4E94">
              <w:rPr>
                <w:rFonts w:cs="Calibri"/>
              </w:rPr>
              <w:t xml:space="preserve"> </w:t>
            </w:r>
            <w:r w:rsidR="005743AD">
              <w:rPr>
                <w:rFonts w:cs="Calibri"/>
              </w:rPr>
              <w:t xml:space="preserve">et valider par </w:t>
            </w:r>
            <w:r w:rsidR="005743AD" w:rsidRPr="005743AD">
              <w:rPr>
                <w:rFonts w:cs="Calibri"/>
                <w:b/>
                <w:bCs/>
                <w:bdr w:val="single" w:sz="4" w:space="0" w:color="auto"/>
                <w:shd w:val="clear" w:color="auto" w:fill="C0C0C0"/>
              </w:rPr>
              <w:t>OK</w:t>
            </w:r>
            <w:r w:rsidR="005743AD">
              <w:rPr>
                <w:rFonts w:cs="Arial"/>
                <w:bCs/>
                <w:iCs/>
              </w:rPr>
              <w:t xml:space="preserve"> ou </w:t>
            </w:r>
            <w:r w:rsidR="005743AD" w:rsidRPr="00D251E7">
              <w:rPr>
                <w:rFonts w:cs="Calibri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="005743AD">
              <w:rPr>
                <w:rFonts w:cs="Calibri"/>
              </w:rPr>
              <w:t>.</w:t>
            </w:r>
          </w:p>
          <w:p w14:paraId="35CE350D" w14:textId="7999FDCD" w:rsidR="005743AD" w:rsidRDefault="00A309F7" w:rsidP="005743AD">
            <w:pPr>
              <w:tabs>
                <w:tab w:val="left" w:pos="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Nommer le script, par exemple </w:t>
            </w:r>
            <w:r w:rsidR="00582D29">
              <w:rPr>
                <w:rFonts w:ascii="Arial" w:hAnsi="Arial" w:cs="Arial"/>
              </w:rPr>
              <w:t>"</w:t>
            </w:r>
            <w:r w:rsidR="00CB62DD">
              <w:rPr>
                <w:rFonts w:ascii="Arial" w:hAnsi="Arial" w:cs="Arial"/>
              </w:rPr>
              <w:t>script1</w:t>
            </w:r>
            <w:r w:rsidR="00582D29">
              <w:rPr>
                <w:rFonts w:ascii="Arial" w:hAnsi="Arial" w:cs="Arial"/>
              </w:rPr>
              <w:t>"</w:t>
            </w:r>
            <w:r w:rsidR="00381FB0">
              <w:rPr>
                <w:rFonts w:ascii="Arial" w:hAnsi="Arial" w:cs="Arial"/>
              </w:rPr>
              <w:t>, et valider</w:t>
            </w:r>
            <w:r w:rsidR="004F2B54">
              <w:rPr>
                <w:rFonts w:ascii="Arial" w:hAnsi="Arial" w:cs="Arial"/>
              </w:rPr>
              <w:t xml:space="preserve"> </w:t>
            </w:r>
            <w:r w:rsidR="00381FB0">
              <w:rPr>
                <w:rFonts w:ascii="Arial" w:hAnsi="Arial" w:cs="Arial"/>
              </w:rPr>
              <w:t xml:space="preserve">par </w:t>
            </w:r>
            <w:r w:rsidR="00381FB0" w:rsidRPr="005743AD">
              <w:rPr>
                <w:rFonts w:cs="Calibri"/>
                <w:b/>
                <w:bCs/>
                <w:bdr w:val="single" w:sz="4" w:space="0" w:color="auto"/>
                <w:shd w:val="clear" w:color="auto" w:fill="C0C0C0"/>
              </w:rPr>
              <w:t>OK</w:t>
            </w:r>
            <w:r w:rsidR="00381FB0">
              <w:rPr>
                <w:rFonts w:cs="Arial"/>
                <w:bCs/>
                <w:iCs/>
              </w:rPr>
              <w:t xml:space="preserve"> ou </w:t>
            </w:r>
            <w:r w:rsidR="00381FB0" w:rsidRPr="00D251E7">
              <w:rPr>
                <w:rFonts w:cs="Calibri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="00381FB0">
              <w:rPr>
                <w:rFonts w:ascii="Arial" w:hAnsi="Arial" w:cs="Arial"/>
              </w:rPr>
              <w:t>.</w:t>
            </w:r>
          </w:p>
          <w:p w14:paraId="23AAA653" w14:textId="6862E45E" w:rsidR="00FC033A" w:rsidRDefault="00FC033A" w:rsidP="005743AD">
            <w:pPr>
              <w:tabs>
                <w:tab w:val="left" w:pos="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Remarque : Pour accéder au chiffre, appuyer sur la touche </w:t>
            </w:r>
            <w:r w:rsidRPr="005F17CD">
              <w:rPr>
                <w:rFonts w:cs="Calibri"/>
                <w:b/>
                <w:bCs/>
                <w:bdr w:val="single" w:sz="4" w:space="0" w:color="auto"/>
                <w:shd w:val="clear" w:color="auto" w:fill="C0C0C0"/>
              </w:rPr>
              <w:t>alpha</w:t>
            </w:r>
            <w:r>
              <w:rPr>
                <w:rFonts w:ascii="Arial" w:hAnsi="Arial" w:cs="Arial"/>
              </w:rPr>
              <w:t>.</w:t>
            </w:r>
          </w:p>
          <w:p w14:paraId="42D5FA3B" w14:textId="77777777" w:rsidR="007701C9" w:rsidRDefault="004F2B54" w:rsidP="005743AD">
            <w:pPr>
              <w:tabs>
                <w:tab w:val="left" w:pos="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Valider une nouvelle fois pour accéder à l'éditeur de script.</w:t>
            </w:r>
          </w:p>
          <w:p w14:paraId="25ED805A" w14:textId="77777777" w:rsidR="00D64C9D" w:rsidRDefault="00A309F7" w:rsidP="005743AD">
            <w:pPr>
              <w:tabs>
                <w:tab w:val="left" w:pos="0"/>
              </w:tabs>
              <w:spacing w:before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Attention</w:t>
            </w:r>
            <w:r w:rsidR="00582D29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: </w:t>
            </w:r>
          </w:p>
          <w:p w14:paraId="2361CB26" w14:textId="77777777" w:rsidR="00D64C9D" w:rsidRDefault="00582D29" w:rsidP="005743AD">
            <w:pPr>
              <w:tabs>
                <w:tab w:val="left" w:pos="0"/>
              </w:tabs>
              <w:spacing w:before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Les majuscules ne sont pas autorisées</w:t>
            </w:r>
            <w:r w:rsidR="00C161AA">
              <w:rPr>
                <w:rFonts w:ascii="Arial" w:hAnsi="Arial" w:cs="Arial"/>
                <w:i/>
              </w:rPr>
              <w:t>.</w:t>
            </w:r>
          </w:p>
          <w:p w14:paraId="79BB2B19" w14:textId="77777777" w:rsidR="00A309F7" w:rsidRDefault="00A309F7" w:rsidP="005743AD">
            <w:pPr>
              <w:tabs>
                <w:tab w:val="left" w:pos="0"/>
              </w:tabs>
              <w:spacing w:before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Ne pas effacer l'extension .</w:t>
            </w:r>
            <w:proofErr w:type="spellStart"/>
            <w:r>
              <w:rPr>
                <w:rFonts w:ascii="Arial" w:hAnsi="Arial" w:cs="Arial"/>
                <w:i/>
              </w:rPr>
              <w:t>py</w:t>
            </w:r>
            <w:proofErr w:type="spellEnd"/>
          </w:p>
          <w:p w14:paraId="1C714410" w14:textId="77777777" w:rsidR="00752FFC" w:rsidRDefault="00752FFC" w:rsidP="005743AD">
            <w:pPr>
              <w:tabs>
                <w:tab w:val="left" w:pos="0"/>
              </w:tabs>
              <w:spacing w:before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Remarque :</w:t>
            </w:r>
          </w:p>
          <w:p w14:paraId="404CD588" w14:textId="77777777" w:rsidR="00752FFC" w:rsidRPr="00A309F7" w:rsidRDefault="0065760F" w:rsidP="005D00B3">
            <w:pPr>
              <w:tabs>
                <w:tab w:val="left" w:pos="0"/>
              </w:tabs>
              <w:spacing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Présente par défaut, l</w:t>
            </w:r>
            <w:r w:rsidR="00752FFC">
              <w:rPr>
                <w:rFonts w:ascii="Arial" w:hAnsi="Arial" w:cs="Arial"/>
                <w:i/>
              </w:rPr>
              <w:t xml:space="preserve">'instruction </w:t>
            </w:r>
            <w:r w:rsidR="00211A2A">
              <w:rPr>
                <w:rFonts w:ascii="Arial" w:hAnsi="Arial" w:cs="Arial"/>
                <w:i/>
              </w:rPr>
              <w:t>"</w:t>
            </w:r>
            <w:proofErr w:type="spellStart"/>
            <w:r w:rsidR="00752FFC" w:rsidRPr="00211A2A">
              <w:rPr>
                <w:rFonts w:ascii="Arial" w:hAnsi="Arial" w:cs="Arial"/>
                <w:i/>
                <w:color w:val="FF0000"/>
              </w:rPr>
              <w:t>from</w:t>
            </w:r>
            <w:proofErr w:type="spellEnd"/>
            <w:r w:rsidR="00752FFC">
              <w:rPr>
                <w:rFonts w:ascii="Arial" w:hAnsi="Arial" w:cs="Arial"/>
                <w:i/>
              </w:rPr>
              <w:t xml:space="preserve"> math </w:t>
            </w:r>
            <w:r w:rsidR="00752FFC" w:rsidRPr="00211A2A">
              <w:rPr>
                <w:rFonts w:ascii="Arial" w:hAnsi="Arial" w:cs="Arial"/>
                <w:i/>
                <w:color w:val="FF0000"/>
              </w:rPr>
              <w:t>import *</w:t>
            </w:r>
            <w:r w:rsidR="00211A2A">
              <w:rPr>
                <w:rFonts w:ascii="Arial" w:hAnsi="Arial" w:cs="Arial"/>
                <w:i/>
              </w:rPr>
              <w:t>" permet d'accéder aux instructions mathématiques usuelles</w:t>
            </w:r>
            <w:r w:rsidR="00FC1707">
              <w:rPr>
                <w:rFonts w:ascii="Arial" w:hAnsi="Arial" w:cs="Arial"/>
                <w:i/>
              </w:rPr>
              <w:t xml:space="preserve"> et peut éventuellement être </w:t>
            </w:r>
            <w:r w:rsidR="006B528C">
              <w:rPr>
                <w:rFonts w:ascii="Arial" w:hAnsi="Arial" w:cs="Arial"/>
                <w:i/>
              </w:rPr>
              <w:t>supprimée</w:t>
            </w:r>
            <w:r w:rsidR="00FC1707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5103" w:type="dxa"/>
          </w:tcPr>
          <w:p w14:paraId="5EA89354" w14:textId="77777777" w:rsidR="00A44778" w:rsidRDefault="005409E5">
            <w:pPr>
              <w:spacing w:before="120" w:after="120"/>
              <w:jc w:val="center"/>
              <w:rPr>
                <w:rFonts w:cs="Arial"/>
                <w:noProof/>
              </w:rPr>
            </w:pP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D64C9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 </w:t>
            </w:r>
            <w:r w:rsidR="00C40E6C">
              <w:rPr>
                <w:rFonts w:cs="Arial"/>
                <w:noProof/>
              </w:rPr>
              <w:drawing>
                <wp:inline distT="0" distB="0" distL="0" distR="0" wp14:anchorId="3DF59FDC" wp14:editId="13029DAE">
                  <wp:extent cx="1267200" cy="950400"/>
                  <wp:effectExtent l="19050" t="19050" r="9525" b="2159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C40E6C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    </w:t>
            </w:r>
            <w:r w:rsidR="00C161AA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</w:t>
            </w:r>
            <w:r w:rsidR="00291C80">
              <w:rPr>
                <w:rFonts w:cs="Arial"/>
                <w:noProof/>
              </w:rPr>
              <w:t xml:space="preserve">   </w:t>
            </w:r>
            <w:r w:rsidR="00CB62DD">
              <w:rPr>
                <w:rFonts w:cs="Arial"/>
                <w:noProof/>
              </w:rPr>
              <w:drawing>
                <wp:inline distT="0" distB="0" distL="0" distR="0" wp14:anchorId="6667DF1F" wp14:editId="39E789F8">
                  <wp:extent cx="1267200" cy="950400"/>
                  <wp:effectExtent l="19050" t="19050" r="9525" b="2159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4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8DDF4" w14:textId="77777777" w:rsidR="004F2B54" w:rsidRPr="00C40E6C" w:rsidRDefault="00D204D0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2A4C38B" wp14:editId="05EE53D0">
                  <wp:extent cx="1267200" cy="950400"/>
                  <wp:effectExtent l="19050" t="19050" r="9525" b="2159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5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68A096" w14:textId="12F50524" w:rsidR="0073145E" w:rsidRDefault="0073145E">
      <w:pPr>
        <w:spacing w:after="0" w:line="240" w:lineRule="auto"/>
        <w:rPr>
          <w:rFonts w:ascii="Arial" w:hAnsi="Arial" w:cs="Arial"/>
          <w:b/>
          <w:bCs/>
        </w:rPr>
      </w:pPr>
    </w:p>
    <w:p w14:paraId="22DAF850" w14:textId="77777777" w:rsidR="00BC452E" w:rsidRDefault="00BC452E">
      <w:pPr>
        <w:spacing w:after="0" w:line="240" w:lineRule="auto"/>
        <w:rPr>
          <w:rFonts w:cs="Arial"/>
          <w:b/>
          <w:bCs/>
          <w:color w:val="1150B7"/>
          <w:u w:val="single"/>
        </w:rPr>
      </w:pPr>
      <w:r>
        <w:rPr>
          <w:color w:val="1150B7"/>
          <w:u w:val="single"/>
        </w:rPr>
        <w:br w:type="page"/>
      </w:r>
    </w:p>
    <w:p w14:paraId="39751A39" w14:textId="5CD2ED00" w:rsidR="00A44778" w:rsidRPr="00212EFB" w:rsidRDefault="0065760F" w:rsidP="0044027F">
      <w:pPr>
        <w:pStyle w:val="Titre1"/>
        <w:spacing w:after="60"/>
      </w:pPr>
      <w:r>
        <w:rPr>
          <w:rFonts w:ascii="Calibri" w:hAnsi="Calibri"/>
          <w:color w:val="1150B7"/>
          <w:u w:val="single"/>
        </w:rPr>
        <w:lastRenderedPageBreak/>
        <w:t>Ecrire un script</w:t>
      </w:r>
      <w:r w:rsidR="00C7138C">
        <w:rPr>
          <w:rFonts w:ascii="Calibri" w:hAnsi="Calibri"/>
          <w:color w:val="1150B7"/>
          <w:u w:val="single"/>
        </w:rPr>
        <w:t xml:space="preserve"> dans </w:t>
      </w:r>
      <w:r w:rsidR="00D9458F">
        <w:rPr>
          <w:rFonts w:ascii="Calibri" w:hAnsi="Calibri"/>
          <w:color w:val="1150B7"/>
          <w:u w:val="single"/>
        </w:rPr>
        <w:t xml:space="preserve">la </w:t>
      </w:r>
      <w:r w:rsidR="00C7138C">
        <w:rPr>
          <w:rFonts w:ascii="Calibri" w:hAnsi="Calibri"/>
          <w:color w:val="1150B7"/>
          <w:u w:val="single"/>
        </w:rPr>
        <w:t>fenêtre d'édition</w:t>
      </w:r>
    </w:p>
    <w:p w14:paraId="5C7BC576" w14:textId="77777777" w:rsidR="00A44778" w:rsidRPr="00476333" w:rsidRDefault="00A44778">
      <w:pPr>
        <w:rPr>
          <w:rFonts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8"/>
      </w:tblGrid>
      <w:tr w:rsidR="00A44778" w:rsidRPr="00476333" w14:paraId="7C86CF33" w14:textId="77777777">
        <w:trPr>
          <w:jc w:val="center"/>
        </w:trPr>
        <w:tc>
          <w:tcPr>
            <w:tcW w:w="5103" w:type="dxa"/>
          </w:tcPr>
          <w:p w14:paraId="13532805" w14:textId="6FACF9A3" w:rsidR="003F18D3" w:rsidRDefault="00DB230D" w:rsidP="00DB230D">
            <w:pPr>
              <w:rPr>
                <w:rFonts w:cs="Arial"/>
                <w:bCs/>
                <w:iCs/>
              </w:rPr>
            </w:pPr>
            <w:r w:rsidRPr="00DB230D">
              <w:rPr>
                <w:rFonts w:cs="Arial"/>
                <w:bCs/>
                <w:iCs/>
              </w:rPr>
              <w:t>L'instruction</w:t>
            </w:r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DB230D">
              <w:rPr>
                <w:rFonts w:cs="Arial"/>
                <w:bCs/>
                <w:iCs/>
                <w:color w:val="FF0000"/>
              </w:rPr>
              <w:t>def</w:t>
            </w:r>
            <w:proofErr w:type="spellEnd"/>
            <w:r w:rsidRPr="00DB230D">
              <w:rPr>
                <w:rFonts w:cs="Arial"/>
                <w:bCs/>
                <w:iCs/>
                <w:color w:val="FF0000"/>
              </w:rPr>
              <w:t xml:space="preserve"> </w:t>
            </w:r>
            <w:r>
              <w:rPr>
                <w:rFonts w:cs="Arial"/>
                <w:bCs/>
                <w:iCs/>
              </w:rPr>
              <w:t>permet de définir une fonction.</w:t>
            </w:r>
          </w:p>
          <w:p w14:paraId="55FC2672" w14:textId="7E31566C" w:rsidR="00DA53B5" w:rsidRDefault="0037792C" w:rsidP="00DA53B5">
            <w:pPr>
              <w:rPr>
                <w:rFonts w:cs="Arial"/>
                <w:bCs/>
                <w:iCs/>
              </w:rPr>
            </w:pPr>
            <w:r>
              <w:rPr>
                <w:rFonts w:asciiTheme="minorHAnsi" w:hAnsiTheme="minorHAnsi" w:cstheme="minorHAnsi"/>
              </w:rPr>
              <w:t xml:space="preserve">Remarque : </w:t>
            </w:r>
          </w:p>
          <w:p w14:paraId="72C44C43" w14:textId="6D911BD7" w:rsidR="00DA53B5" w:rsidRPr="0037792C" w:rsidRDefault="00DA53B5" w:rsidP="00DA53B5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cs="Arial"/>
                <w:bCs/>
                <w:iCs/>
              </w:rPr>
              <w:t xml:space="preserve">On peut accéder directement aux instructions à l'aide de la touche </w:t>
            </w:r>
            <w:r>
              <w:rPr>
                <w:noProof/>
              </w:rPr>
              <w:drawing>
                <wp:inline distT="0" distB="0" distL="0" distR="0" wp14:anchorId="6F0A4F28" wp14:editId="798BAB23">
                  <wp:extent cx="286753" cy="20955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626" t="55719" r="44826" b="40787"/>
                          <a:stretch/>
                        </pic:blipFill>
                        <pic:spPr bwMode="auto">
                          <a:xfrm>
                            <a:off x="0" y="0"/>
                            <a:ext cx="286753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Cs/>
                <w:iCs/>
              </w:rPr>
              <w:t xml:space="preserve"> puis sélectionner </w:t>
            </w:r>
            <w:r w:rsidRPr="00DA53B5">
              <w:rPr>
                <w:rFonts w:cs="Calibri"/>
                <w:b/>
                <w:bCs/>
                <w:color w:val="FFFFFF"/>
                <w:shd w:val="clear" w:color="auto" w:fill="1150B7"/>
              </w:rPr>
              <w:t>Fonction</w:t>
            </w:r>
            <w:r>
              <w:rPr>
                <w:rFonts w:cs="Arial"/>
                <w:bCs/>
                <w:iCs/>
              </w:rPr>
              <w:t>.</w:t>
            </w:r>
          </w:p>
          <w:p w14:paraId="78330DB9" w14:textId="77777777" w:rsidR="00690A4C" w:rsidRDefault="00690A4C" w:rsidP="00DB230D">
            <w:pPr>
              <w:rPr>
                <w:rFonts w:cs="Arial"/>
                <w:bCs/>
                <w:iCs/>
              </w:rPr>
            </w:pPr>
            <w:proofErr w:type="gramStart"/>
            <w:r>
              <w:rPr>
                <w:rFonts w:cs="Arial"/>
                <w:bCs/>
                <w:iCs/>
              </w:rPr>
              <w:t>aire(</w:t>
            </w:r>
            <w:proofErr w:type="gramEnd"/>
            <w:r>
              <w:rPr>
                <w:rFonts w:cs="Arial"/>
                <w:bCs/>
                <w:iCs/>
              </w:rPr>
              <w:t>) est le nom de la fonction.</w:t>
            </w:r>
          </w:p>
          <w:p w14:paraId="59A25E1A" w14:textId="77777777" w:rsidR="00690A4C" w:rsidRDefault="00690A4C" w:rsidP="00DB230D">
            <w:pPr>
              <w:rPr>
                <w:rFonts w:cs="Arial"/>
                <w:bCs/>
                <w:iCs/>
              </w:rPr>
            </w:pPr>
            <w:proofErr w:type="gramStart"/>
            <w:r>
              <w:rPr>
                <w:rFonts w:cs="Arial"/>
                <w:bCs/>
                <w:iCs/>
              </w:rPr>
              <w:t>x</w:t>
            </w:r>
            <w:proofErr w:type="gramEnd"/>
            <w:r>
              <w:rPr>
                <w:rFonts w:cs="Arial"/>
                <w:bCs/>
                <w:iCs/>
              </w:rPr>
              <w:t xml:space="preserve"> et y sont les variables séparées par une virgule</w:t>
            </w:r>
            <w:r w:rsidR="00213743">
              <w:rPr>
                <w:rFonts w:cs="Arial"/>
                <w:bCs/>
                <w:iCs/>
              </w:rPr>
              <w:t>.</w:t>
            </w:r>
          </w:p>
          <w:p w14:paraId="4500FADD" w14:textId="638CD4ED" w:rsidR="00690A4C" w:rsidRDefault="003F18D3" w:rsidP="00DB230D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Les</w:t>
            </w:r>
            <w:r w:rsidR="00690A4C">
              <w:rPr>
                <w:rFonts w:cs="Arial"/>
                <w:bCs/>
                <w:iCs/>
              </w:rPr>
              <w:t xml:space="preserve"> </w:t>
            </w:r>
            <w:proofErr w:type="gramStart"/>
            <w:r w:rsidR="00690A4C">
              <w:rPr>
                <w:rFonts w:cs="Arial"/>
                <w:bCs/>
                <w:iCs/>
              </w:rPr>
              <w:t>":</w:t>
            </w:r>
            <w:proofErr w:type="gramEnd"/>
            <w:r w:rsidR="00690A4C">
              <w:rPr>
                <w:rFonts w:cs="Arial"/>
                <w:bCs/>
                <w:iCs/>
              </w:rPr>
              <w:t xml:space="preserve">" </w:t>
            </w:r>
            <w:r>
              <w:rPr>
                <w:rFonts w:cs="Arial"/>
                <w:bCs/>
                <w:iCs/>
              </w:rPr>
              <w:t>en fin de ligne marque le début d'un bloc d</w:t>
            </w:r>
            <w:r w:rsidR="00D72214">
              <w:rPr>
                <w:rFonts w:cs="Arial"/>
                <w:bCs/>
                <w:iCs/>
              </w:rPr>
              <w:t>'instructions</w:t>
            </w:r>
            <w:r>
              <w:rPr>
                <w:rFonts w:cs="Arial"/>
                <w:bCs/>
                <w:iCs/>
              </w:rPr>
              <w:t xml:space="preserve"> et </w:t>
            </w:r>
            <w:r w:rsidRPr="009F1B87">
              <w:rPr>
                <w:rFonts w:cs="Arial"/>
                <w:bCs/>
                <w:iCs/>
                <w:u w:val="single"/>
              </w:rPr>
              <w:t>l'indentation</w:t>
            </w:r>
            <w:r w:rsidR="00880190">
              <w:rPr>
                <w:rFonts w:cs="Arial"/>
                <w:bCs/>
                <w:iCs/>
              </w:rPr>
              <w:t xml:space="preserve"> (les espaces en début de ligne) permet d'identifier les instructions se situant dans le bloc</w:t>
            </w:r>
            <w:r>
              <w:rPr>
                <w:rFonts w:cs="Arial"/>
                <w:bCs/>
                <w:iCs/>
              </w:rPr>
              <w:t>.</w:t>
            </w:r>
          </w:p>
          <w:p w14:paraId="51A4CDF2" w14:textId="77777777" w:rsidR="00A86D05" w:rsidRDefault="006A1F88" w:rsidP="00DB230D">
            <w:pPr>
              <w:rPr>
                <w:rFonts w:cs="Arial"/>
                <w:bCs/>
                <w:iCs/>
              </w:rPr>
            </w:pPr>
            <w:proofErr w:type="gramStart"/>
            <w:r w:rsidRPr="006A1F88">
              <w:rPr>
                <w:rFonts w:cs="Arial"/>
                <w:bCs/>
                <w:iCs/>
                <w:color w:val="FF0000"/>
              </w:rPr>
              <w:t>return</w:t>
            </w:r>
            <w:proofErr w:type="gramEnd"/>
            <w:r>
              <w:rPr>
                <w:rFonts w:cs="Arial"/>
                <w:bCs/>
                <w:iCs/>
              </w:rPr>
              <w:t xml:space="preserve"> est l'instruction de renvoi de valeurs par la fonction.</w:t>
            </w:r>
          </w:p>
          <w:p w14:paraId="7F57F86B" w14:textId="3B0E8D78" w:rsidR="0056165E" w:rsidRPr="00DB230D" w:rsidRDefault="0056165E" w:rsidP="00DB230D">
            <w:pPr>
              <w:rPr>
                <w:rFonts w:cs="Arial"/>
                <w:bCs/>
                <w:iCs/>
              </w:rPr>
            </w:pPr>
          </w:p>
        </w:tc>
        <w:tc>
          <w:tcPr>
            <w:tcW w:w="5103" w:type="dxa"/>
          </w:tcPr>
          <w:p w14:paraId="6CE22890" w14:textId="77777777" w:rsidR="0044027F" w:rsidRDefault="0044027F" w:rsidP="0044027F">
            <w:pPr>
              <w:spacing w:before="60"/>
              <w:ind w:left="-107"/>
              <w:jc w:val="center"/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14:paraId="3B3B1AB8" w14:textId="77777777" w:rsidR="00754412" w:rsidRDefault="00DB230D" w:rsidP="00840274">
            <w:pPr>
              <w:spacing w:before="60" w:after="60"/>
              <w:ind w:left="-108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94A0C93" wp14:editId="68D1382E">
                  <wp:extent cx="1267200" cy="950400"/>
                  <wp:effectExtent l="19050" t="19050" r="9525" b="2159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6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CC8CD" w14:textId="77777777" w:rsidR="00607703" w:rsidRDefault="00607703" w:rsidP="00840274">
            <w:pPr>
              <w:spacing w:before="60" w:after="60"/>
              <w:ind w:left="-108"/>
              <w:jc w:val="center"/>
              <w:rPr>
                <w:rFonts w:cs="Arial"/>
              </w:rPr>
            </w:pPr>
          </w:p>
          <w:p w14:paraId="7F305701" w14:textId="77777777" w:rsidR="00607703" w:rsidRPr="00476333" w:rsidRDefault="00607703" w:rsidP="00840274">
            <w:pPr>
              <w:spacing w:before="60" w:after="60"/>
              <w:ind w:left="-108"/>
              <w:jc w:val="center"/>
              <w:rPr>
                <w:rFonts w:cs="Arial"/>
              </w:rPr>
            </w:pPr>
          </w:p>
        </w:tc>
      </w:tr>
    </w:tbl>
    <w:p w14:paraId="3ECBBCC5" w14:textId="32E75628" w:rsidR="002A2B57" w:rsidRPr="00212EFB" w:rsidRDefault="002A2B57" w:rsidP="002A2B57">
      <w:pPr>
        <w:pStyle w:val="Titre1"/>
        <w:spacing w:after="60"/>
      </w:pPr>
      <w:r>
        <w:rPr>
          <w:rFonts w:ascii="Calibri" w:hAnsi="Calibri"/>
          <w:color w:val="1150B7"/>
          <w:u w:val="single"/>
        </w:rPr>
        <w:t>Exécuter un</w:t>
      </w:r>
      <w:r w:rsidR="00F6216D">
        <w:rPr>
          <w:rFonts w:ascii="Calibri" w:hAnsi="Calibri"/>
          <w:color w:val="1150B7"/>
          <w:u w:val="single"/>
        </w:rPr>
        <w:t>e fonction</w:t>
      </w:r>
      <w:r w:rsidR="006F1C9C">
        <w:rPr>
          <w:rFonts w:ascii="Calibri" w:hAnsi="Calibri"/>
          <w:color w:val="1150B7"/>
          <w:u w:val="single"/>
        </w:rPr>
        <w:t xml:space="preserve"> d'un script</w:t>
      </w:r>
    </w:p>
    <w:p w14:paraId="29159A19" w14:textId="77777777" w:rsidR="002A2B57" w:rsidRPr="00476333" w:rsidRDefault="002A2B57" w:rsidP="002A2B57">
      <w:pPr>
        <w:rPr>
          <w:rFonts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5097"/>
      </w:tblGrid>
      <w:tr w:rsidR="002A2B57" w:rsidRPr="00476333" w14:paraId="2C4160FB" w14:textId="77777777" w:rsidTr="00ED4335">
        <w:trPr>
          <w:jc w:val="center"/>
        </w:trPr>
        <w:tc>
          <w:tcPr>
            <w:tcW w:w="5103" w:type="dxa"/>
          </w:tcPr>
          <w:p w14:paraId="427A3000" w14:textId="51CCFA9D" w:rsidR="002A2B57" w:rsidRDefault="00710A71" w:rsidP="00ED4335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Retourner dans le menu des scripts</w:t>
            </w:r>
            <w:r w:rsidR="00814BD0">
              <w:rPr>
                <w:rFonts w:cs="Arial"/>
                <w:bCs/>
                <w:iCs/>
              </w:rPr>
              <w:t xml:space="preserve"> (Touche </w:t>
            </w:r>
            <w:bookmarkStart w:id="0" w:name="_GoBack"/>
            <w:r w:rsidR="004E1C56" w:rsidRPr="0009542B">
              <w:rPr>
                <w:rFonts w:cs="Calibri"/>
                <w:b/>
                <w:bCs/>
                <w:bdr w:val="single" w:sz="4" w:space="0" w:color="auto"/>
                <w:shd w:val="clear" w:color="auto" w:fill="C0C0C0"/>
              </w:rPr>
              <w:t xml:space="preserve">Flèche </w:t>
            </w:r>
            <w:r w:rsidR="00814BD0" w:rsidRPr="0009542B">
              <w:rPr>
                <w:rFonts w:cs="Calibri"/>
                <w:b/>
                <w:bCs/>
                <w:bdr w:val="single" w:sz="4" w:space="0" w:color="auto"/>
                <w:shd w:val="clear" w:color="auto" w:fill="C0C0C0"/>
              </w:rPr>
              <w:t>Retour</w:t>
            </w:r>
            <w:bookmarkEnd w:id="0"/>
            <w:r w:rsidR="00814BD0">
              <w:rPr>
                <w:rFonts w:cs="Arial"/>
                <w:bCs/>
                <w:iCs/>
              </w:rPr>
              <w:t>)</w:t>
            </w:r>
          </w:p>
          <w:p w14:paraId="4678F5A1" w14:textId="4ACF1724" w:rsidR="00814BD0" w:rsidRDefault="00710A71" w:rsidP="00ED4335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 xml:space="preserve">Sélectionner </w:t>
            </w:r>
            <w:r w:rsidRPr="00710A71">
              <w:rPr>
                <w:rFonts w:cs="Calibri"/>
                <w:b/>
                <w:bCs/>
                <w:color w:val="FFFFFF"/>
                <w:shd w:val="clear" w:color="auto" w:fill="1150B7"/>
              </w:rPr>
              <w:t>Console d'</w:t>
            </w:r>
            <w:proofErr w:type="spellStart"/>
            <w:r w:rsidRPr="00710A71">
              <w:rPr>
                <w:rFonts w:cs="Calibri"/>
                <w:b/>
                <w:bCs/>
                <w:color w:val="FFFFFF"/>
                <w:shd w:val="clear" w:color="auto" w:fill="1150B7"/>
              </w:rPr>
              <w:t>ex</w:t>
            </w:r>
            <w:r w:rsidR="00553E41">
              <w:rPr>
                <w:rFonts w:cs="Calibri"/>
                <w:b/>
                <w:bCs/>
                <w:color w:val="FFFFFF"/>
                <w:shd w:val="clear" w:color="auto" w:fill="1150B7"/>
              </w:rPr>
              <w:t>e</w:t>
            </w:r>
            <w:r w:rsidRPr="00710A71">
              <w:rPr>
                <w:rFonts w:cs="Calibri"/>
                <w:b/>
                <w:bCs/>
                <w:color w:val="FFFFFF"/>
                <w:shd w:val="clear" w:color="auto" w:fill="1150B7"/>
              </w:rPr>
              <w:t>cution</w:t>
            </w:r>
            <w:proofErr w:type="spellEnd"/>
            <w:r w:rsidR="00814BD0">
              <w:rPr>
                <w:rFonts w:cs="Arial"/>
                <w:bCs/>
                <w:iCs/>
              </w:rPr>
              <w:t xml:space="preserve"> puis valider.</w:t>
            </w:r>
          </w:p>
          <w:p w14:paraId="444EF356" w14:textId="79BC4390" w:rsidR="00995904" w:rsidRDefault="00995904" w:rsidP="00ED4335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Ecrire le nom d</w:t>
            </w:r>
            <w:r w:rsidR="00C7138C">
              <w:rPr>
                <w:rFonts w:cs="Arial"/>
                <w:bCs/>
                <w:iCs/>
              </w:rPr>
              <w:t xml:space="preserve">e la fonction </w:t>
            </w:r>
            <w:r>
              <w:rPr>
                <w:rFonts w:cs="Arial"/>
                <w:bCs/>
                <w:iCs/>
              </w:rPr>
              <w:t>à exécuter suivi des paramètres. Puis exécuter l</w:t>
            </w:r>
            <w:r w:rsidR="00B83621">
              <w:rPr>
                <w:rFonts w:cs="Arial"/>
                <w:bCs/>
                <w:iCs/>
              </w:rPr>
              <w:t xml:space="preserve">'exécuter </w:t>
            </w:r>
            <w:r>
              <w:rPr>
                <w:rFonts w:cs="Arial"/>
                <w:bCs/>
                <w:iCs/>
              </w:rPr>
              <w:t xml:space="preserve">en appuyant sur la touche </w:t>
            </w:r>
            <w:r w:rsidR="004418E9" w:rsidRPr="00D251E7">
              <w:rPr>
                <w:rFonts w:cs="Calibri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>
              <w:rPr>
                <w:rFonts w:cs="Arial"/>
                <w:bCs/>
                <w:iCs/>
              </w:rPr>
              <w:t>.</w:t>
            </w:r>
          </w:p>
          <w:p w14:paraId="49ADA92A" w14:textId="51D43E35" w:rsidR="00407FFB" w:rsidRDefault="00407FFB" w:rsidP="00ED4335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Le résultat affiché ici est 12.</w:t>
            </w:r>
          </w:p>
          <w:p w14:paraId="39FF6888" w14:textId="77777777" w:rsidR="00710A71" w:rsidRDefault="00BD5D50" w:rsidP="00ED4335">
            <w:pPr>
              <w:rPr>
                <w:rFonts w:cs="Arial"/>
                <w:bCs/>
                <w:i/>
              </w:rPr>
            </w:pPr>
            <w:r w:rsidRPr="00616C36">
              <w:rPr>
                <w:rFonts w:cs="Arial"/>
                <w:bCs/>
                <w:iCs/>
              </w:rPr>
              <w:t>Remarque</w:t>
            </w:r>
            <w:r w:rsidR="009D32FC">
              <w:rPr>
                <w:rFonts w:cs="Arial"/>
                <w:bCs/>
                <w:iCs/>
              </w:rPr>
              <w:t>s</w:t>
            </w:r>
            <w:r w:rsidRPr="00616C36">
              <w:rPr>
                <w:rFonts w:cs="Arial"/>
                <w:bCs/>
                <w:iCs/>
              </w:rPr>
              <w:t xml:space="preserve"> :</w:t>
            </w:r>
            <w:r>
              <w:rPr>
                <w:rFonts w:cs="Arial"/>
                <w:bCs/>
                <w:iCs/>
              </w:rPr>
              <w:t xml:space="preserve"> </w:t>
            </w:r>
            <w:r w:rsidRPr="00FD0323">
              <w:rPr>
                <w:rFonts w:cs="Arial"/>
                <w:bCs/>
                <w:i/>
              </w:rPr>
              <w:t xml:space="preserve">Dans la </w:t>
            </w:r>
            <w:r w:rsidR="00D01D5A" w:rsidRPr="00FD0323">
              <w:rPr>
                <w:rFonts w:cs="Arial"/>
                <w:bCs/>
                <w:i/>
              </w:rPr>
              <w:t>console d'exécution appelé</w:t>
            </w:r>
            <w:r w:rsidR="00FD0323">
              <w:rPr>
                <w:rFonts w:cs="Arial"/>
                <w:bCs/>
                <w:i/>
              </w:rPr>
              <w:t>e</w:t>
            </w:r>
            <w:r w:rsidR="00D01D5A" w:rsidRPr="00FD0323">
              <w:rPr>
                <w:rFonts w:cs="Arial"/>
                <w:bCs/>
                <w:i/>
              </w:rPr>
              <w:t xml:space="preserve"> aussi Shell</w:t>
            </w:r>
            <w:r w:rsidRPr="00FD0323">
              <w:rPr>
                <w:rFonts w:cs="Arial"/>
                <w:bCs/>
                <w:i/>
              </w:rPr>
              <w:t>, l'ensemble des</w:t>
            </w:r>
            <w:r w:rsidR="00D01D5A" w:rsidRPr="00FD0323">
              <w:rPr>
                <w:rFonts w:cs="Arial"/>
                <w:bCs/>
                <w:i/>
              </w:rPr>
              <w:t xml:space="preserve"> fonctions de tous les</w:t>
            </w:r>
            <w:r w:rsidRPr="00FD0323">
              <w:rPr>
                <w:rFonts w:cs="Arial"/>
                <w:bCs/>
                <w:i/>
              </w:rPr>
              <w:t xml:space="preserve"> scripts est </w:t>
            </w:r>
            <w:r w:rsidR="00D01D5A" w:rsidRPr="00FD0323">
              <w:rPr>
                <w:rFonts w:cs="Arial"/>
                <w:bCs/>
                <w:i/>
              </w:rPr>
              <w:t xml:space="preserve">automatiquement </w:t>
            </w:r>
            <w:r w:rsidRPr="00FD0323">
              <w:rPr>
                <w:rFonts w:cs="Arial"/>
                <w:bCs/>
                <w:i/>
              </w:rPr>
              <w:t>importé</w:t>
            </w:r>
            <w:r w:rsidR="00D01D5A" w:rsidRPr="00FD0323">
              <w:rPr>
                <w:rFonts w:cs="Arial"/>
                <w:bCs/>
                <w:i/>
              </w:rPr>
              <w:t xml:space="preserve"> en début d'exécution sur ce modèle de calculatrice.</w:t>
            </w:r>
          </w:p>
          <w:p w14:paraId="718C94F8" w14:textId="0AB03FAF" w:rsidR="009D32FC" w:rsidRPr="009D32FC" w:rsidRDefault="009D32FC" w:rsidP="00ED4335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La touche </w:t>
            </w:r>
            <w:r w:rsidRPr="009D32FC">
              <w:rPr>
                <w:rFonts w:cs="Calibri"/>
                <w:b/>
                <w:bCs/>
                <w:bdr w:val="single" w:sz="4" w:space="0" w:color="auto"/>
                <w:shd w:val="clear" w:color="auto" w:fill="C0C0C0"/>
              </w:rPr>
              <w:t>Var</w:t>
            </w:r>
            <w:r>
              <w:rPr>
                <w:rFonts w:cs="Arial"/>
                <w:bCs/>
                <w:i/>
              </w:rPr>
              <w:t xml:space="preserve"> permet d'accéder</w:t>
            </w:r>
            <w:r w:rsidR="00171532">
              <w:rPr>
                <w:rFonts w:cs="Arial"/>
                <w:bCs/>
                <w:i/>
              </w:rPr>
              <w:t xml:space="preserve"> directement</w:t>
            </w:r>
            <w:r>
              <w:rPr>
                <w:rFonts w:cs="Arial"/>
                <w:bCs/>
                <w:i/>
              </w:rPr>
              <w:t xml:space="preserve"> à l'ensemble des fonctions des différents scripts importés.</w:t>
            </w:r>
          </w:p>
        </w:tc>
        <w:tc>
          <w:tcPr>
            <w:tcW w:w="5103" w:type="dxa"/>
          </w:tcPr>
          <w:p w14:paraId="393BE48E" w14:textId="77777777" w:rsidR="002A2B57" w:rsidRDefault="002A2B57" w:rsidP="00ED4335">
            <w:pPr>
              <w:spacing w:before="60"/>
              <w:ind w:left="-107"/>
              <w:jc w:val="center"/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14:paraId="49BBFC2B" w14:textId="1AFB2504" w:rsidR="002A2B57" w:rsidRDefault="00710A71" w:rsidP="00ED4335">
            <w:pPr>
              <w:spacing w:before="60" w:after="60"/>
              <w:ind w:left="-108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E2B9B9A" wp14:editId="49FD49D2">
                  <wp:extent cx="1267200" cy="950400"/>
                  <wp:effectExtent l="19050" t="19050" r="9525" b="2159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4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EA0026">
              <w:rPr>
                <w:rFonts w:cs="Arial"/>
              </w:rPr>
              <w:t xml:space="preserve">   </w:t>
            </w:r>
            <w:r w:rsidR="00EA0026">
              <w:rPr>
                <w:rFonts w:cs="Arial"/>
                <w:noProof/>
              </w:rPr>
              <w:drawing>
                <wp:inline distT="0" distB="0" distL="0" distR="0" wp14:anchorId="7D0052DD" wp14:editId="09245A35">
                  <wp:extent cx="1267200" cy="950400"/>
                  <wp:effectExtent l="19050" t="19050" r="9525" b="2159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7C2BA" w14:textId="3D0DDBBE" w:rsidR="006E78A1" w:rsidRDefault="006E78A1" w:rsidP="00ED4335">
            <w:pPr>
              <w:spacing w:before="60" w:after="60"/>
              <w:ind w:left="-108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7B3EE39" wp14:editId="597924CB">
                  <wp:extent cx="1267200" cy="950400"/>
                  <wp:effectExtent l="19050" t="19050" r="9525" b="2159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5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5DCA1" w14:textId="77777777" w:rsidR="002A2B57" w:rsidRDefault="002A2B57" w:rsidP="00ED4335">
            <w:pPr>
              <w:spacing w:before="60" w:after="60"/>
              <w:ind w:left="-108"/>
              <w:jc w:val="center"/>
              <w:rPr>
                <w:rFonts w:cs="Arial"/>
              </w:rPr>
            </w:pPr>
          </w:p>
          <w:p w14:paraId="00ADF29F" w14:textId="77777777" w:rsidR="002A2B57" w:rsidRPr="00476333" w:rsidRDefault="002A2B57" w:rsidP="00ED4335">
            <w:pPr>
              <w:spacing w:before="60" w:after="60"/>
              <w:ind w:left="-108"/>
              <w:jc w:val="center"/>
              <w:rPr>
                <w:rFonts w:cs="Arial"/>
              </w:rPr>
            </w:pPr>
          </w:p>
        </w:tc>
      </w:tr>
    </w:tbl>
    <w:p w14:paraId="63323EE5" w14:textId="77777777" w:rsidR="00FC7D16" w:rsidRPr="00FC7D16" w:rsidRDefault="00FC7D16" w:rsidP="00FC7D16"/>
    <w:sectPr w:rsidR="00FC7D16" w:rsidRPr="00FC7D16" w:rsidSect="00F5552F">
      <w:headerReference w:type="default" r:id="rId17"/>
      <w:footerReference w:type="default" r:id="rId18"/>
      <w:footerReference w:type="first" r:id="rId19"/>
      <w:pgSz w:w="11906" w:h="16838" w:code="9"/>
      <w:pgMar w:top="674" w:right="851" w:bottom="851" w:left="851" w:header="510" w:footer="31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7C909" w14:textId="77777777" w:rsidR="00680F90" w:rsidRDefault="00680F90">
      <w:r>
        <w:separator/>
      </w:r>
    </w:p>
  </w:endnote>
  <w:endnote w:type="continuationSeparator" w:id="0">
    <w:p w14:paraId="3EB83997" w14:textId="77777777" w:rsidR="00680F90" w:rsidRDefault="0068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C7932" w14:textId="77777777" w:rsidR="00FC7D16" w:rsidRDefault="00FC7D16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>Groupe 36-36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F60F1" w14:textId="77777777" w:rsidR="00FC7D16" w:rsidRPr="007D6F25" w:rsidRDefault="00FC7D16" w:rsidP="007D6F25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 w:rsidRPr="00F861BF">
      <w:rPr>
        <w:noProof/>
        <w:position w:val="-20"/>
      </w:rPr>
      <w:drawing>
        <wp:inline distT="0" distB="0" distL="0" distR="0" wp14:anchorId="68C91933" wp14:editId="05D8B550">
          <wp:extent cx="904875" cy="476250"/>
          <wp:effectExtent l="0" t="0" r="0" b="0"/>
          <wp:docPr id="16" name="Image 16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6"/>
        <w:szCs w:val="16"/>
      </w:rPr>
      <w:tab/>
      <w:t>Groupe 36-36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7485D" w14:textId="77777777" w:rsidR="00680F90" w:rsidRDefault="00680F90">
      <w:r>
        <w:separator/>
      </w:r>
    </w:p>
  </w:footnote>
  <w:footnote w:type="continuationSeparator" w:id="0">
    <w:p w14:paraId="5DACC9BD" w14:textId="77777777" w:rsidR="00680F90" w:rsidRDefault="0068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F989" w14:textId="6FF4712C" w:rsidR="00FC7D16" w:rsidRDefault="00FC7D16" w:rsidP="00754412">
    <w:pPr>
      <w:pStyle w:val="En-tte"/>
      <w:pBdr>
        <w:bottom w:val="single" w:sz="4" w:space="1" w:color="auto"/>
      </w:pBdr>
      <w:tabs>
        <w:tab w:val="clear" w:pos="4536"/>
        <w:tab w:val="clear" w:pos="9072"/>
        <w:tab w:val="left" w:pos="1410"/>
        <w:tab w:val="center" w:pos="5103"/>
        <w:tab w:val="right" w:pos="10206"/>
      </w:tabs>
      <w:spacing w:after="24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ab/>
    </w:r>
    <w:r>
      <w:rPr>
        <w:rFonts w:ascii="Arial" w:hAnsi="Arial" w:cs="Arial"/>
        <w:b/>
        <w:bCs/>
        <w:sz w:val="16"/>
      </w:rPr>
      <w:tab/>
    </w:r>
    <w:r w:rsidR="00752416">
      <w:rPr>
        <w:rFonts w:ascii="Arial" w:hAnsi="Arial" w:cs="Arial"/>
        <w:b/>
        <w:bCs/>
        <w:sz w:val="16"/>
      </w:rPr>
      <w:t>Python</w:t>
    </w:r>
    <w:r w:rsidR="00A569B6">
      <w:rPr>
        <w:rFonts w:ascii="Arial" w:hAnsi="Arial" w:cs="Arial"/>
        <w:b/>
        <w:bCs/>
        <w:sz w:val="16"/>
      </w:rPr>
      <w:t xml:space="preserve"> – Prise en Main</w:t>
    </w:r>
    <w:r>
      <w:rPr>
        <w:rFonts w:ascii="Arial" w:hAnsi="Arial" w:cs="Arial"/>
        <w:b/>
        <w:bCs/>
        <w:sz w:val="16"/>
      </w:rPr>
      <w:tab/>
    </w:r>
    <w:proofErr w:type="spellStart"/>
    <w:r w:rsidR="00752416">
      <w:rPr>
        <w:rFonts w:ascii="Arial" w:hAnsi="Arial" w:cs="Arial"/>
        <w:b/>
        <w:bCs/>
        <w:sz w:val="16"/>
      </w:rPr>
      <w:t>NumWorks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81"/>
    <w:rsid w:val="00017183"/>
    <w:rsid w:val="000846FA"/>
    <w:rsid w:val="0009542B"/>
    <w:rsid w:val="00121F1C"/>
    <w:rsid w:val="001223C4"/>
    <w:rsid w:val="00171532"/>
    <w:rsid w:val="00174155"/>
    <w:rsid w:val="0019374C"/>
    <w:rsid w:val="001E6792"/>
    <w:rsid w:val="00211A2A"/>
    <w:rsid w:val="00212EFB"/>
    <w:rsid w:val="00213743"/>
    <w:rsid w:val="00247E39"/>
    <w:rsid w:val="002649C9"/>
    <w:rsid w:val="00264C86"/>
    <w:rsid w:val="00291C80"/>
    <w:rsid w:val="002A2B57"/>
    <w:rsid w:val="00372DD7"/>
    <w:rsid w:val="0037792C"/>
    <w:rsid w:val="00381FB0"/>
    <w:rsid w:val="003A3FFC"/>
    <w:rsid w:val="003F18D3"/>
    <w:rsid w:val="00407FFB"/>
    <w:rsid w:val="0044027F"/>
    <w:rsid w:val="004418E9"/>
    <w:rsid w:val="00466583"/>
    <w:rsid w:val="00471E54"/>
    <w:rsid w:val="00476333"/>
    <w:rsid w:val="004E1C56"/>
    <w:rsid w:val="004F2B54"/>
    <w:rsid w:val="00524D65"/>
    <w:rsid w:val="0053035A"/>
    <w:rsid w:val="005409E5"/>
    <w:rsid w:val="00553E41"/>
    <w:rsid w:val="0056165E"/>
    <w:rsid w:val="0056379A"/>
    <w:rsid w:val="005665D9"/>
    <w:rsid w:val="0057333B"/>
    <w:rsid w:val="005743AD"/>
    <w:rsid w:val="00574CDF"/>
    <w:rsid w:val="00582D29"/>
    <w:rsid w:val="00593116"/>
    <w:rsid w:val="005D00B3"/>
    <w:rsid w:val="005F17CD"/>
    <w:rsid w:val="00607703"/>
    <w:rsid w:val="00616C36"/>
    <w:rsid w:val="00621065"/>
    <w:rsid w:val="00652F57"/>
    <w:rsid w:val="00655F0A"/>
    <w:rsid w:val="0065760F"/>
    <w:rsid w:val="00657714"/>
    <w:rsid w:val="006650D3"/>
    <w:rsid w:val="00676C11"/>
    <w:rsid w:val="00680F90"/>
    <w:rsid w:val="00690A4C"/>
    <w:rsid w:val="00690F70"/>
    <w:rsid w:val="006A1F88"/>
    <w:rsid w:val="006B528C"/>
    <w:rsid w:val="006C2224"/>
    <w:rsid w:val="006D3509"/>
    <w:rsid w:val="006E4E94"/>
    <w:rsid w:val="006E78A1"/>
    <w:rsid w:val="006F1C9C"/>
    <w:rsid w:val="00710A71"/>
    <w:rsid w:val="0073145E"/>
    <w:rsid w:val="00752416"/>
    <w:rsid w:val="00752FFC"/>
    <w:rsid w:val="00754412"/>
    <w:rsid w:val="00764974"/>
    <w:rsid w:val="007701C9"/>
    <w:rsid w:val="00772003"/>
    <w:rsid w:val="007D6F25"/>
    <w:rsid w:val="00814BD0"/>
    <w:rsid w:val="0083543A"/>
    <w:rsid w:val="00840274"/>
    <w:rsid w:val="008531B7"/>
    <w:rsid w:val="00860644"/>
    <w:rsid w:val="008757B2"/>
    <w:rsid w:val="00880190"/>
    <w:rsid w:val="008B4639"/>
    <w:rsid w:val="008D405F"/>
    <w:rsid w:val="0096115B"/>
    <w:rsid w:val="00995904"/>
    <w:rsid w:val="009C0388"/>
    <w:rsid w:val="009D32FC"/>
    <w:rsid w:val="009F1B87"/>
    <w:rsid w:val="00A309F7"/>
    <w:rsid w:val="00A44778"/>
    <w:rsid w:val="00A56142"/>
    <w:rsid w:val="00A569B6"/>
    <w:rsid w:val="00A60246"/>
    <w:rsid w:val="00A60BF6"/>
    <w:rsid w:val="00A80018"/>
    <w:rsid w:val="00A86D05"/>
    <w:rsid w:val="00A97B0F"/>
    <w:rsid w:val="00B36491"/>
    <w:rsid w:val="00B56658"/>
    <w:rsid w:val="00B80592"/>
    <w:rsid w:val="00B83621"/>
    <w:rsid w:val="00B854A5"/>
    <w:rsid w:val="00BC452E"/>
    <w:rsid w:val="00BD5D50"/>
    <w:rsid w:val="00C0120F"/>
    <w:rsid w:val="00C161AA"/>
    <w:rsid w:val="00C40E6C"/>
    <w:rsid w:val="00C66439"/>
    <w:rsid w:val="00C7138C"/>
    <w:rsid w:val="00C855D7"/>
    <w:rsid w:val="00CB29F7"/>
    <w:rsid w:val="00CB310B"/>
    <w:rsid w:val="00CB62DD"/>
    <w:rsid w:val="00CD0081"/>
    <w:rsid w:val="00CE78AF"/>
    <w:rsid w:val="00D01D5A"/>
    <w:rsid w:val="00D11A34"/>
    <w:rsid w:val="00D204D0"/>
    <w:rsid w:val="00D251E7"/>
    <w:rsid w:val="00D64C9D"/>
    <w:rsid w:val="00D720D0"/>
    <w:rsid w:val="00D72214"/>
    <w:rsid w:val="00D9458F"/>
    <w:rsid w:val="00DA0CDE"/>
    <w:rsid w:val="00DA53B5"/>
    <w:rsid w:val="00DB230D"/>
    <w:rsid w:val="00DC774E"/>
    <w:rsid w:val="00E5526A"/>
    <w:rsid w:val="00E97053"/>
    <w:rsid w:val="00EA0026"/>
    <w:rsid w:val="00ED307A"/>
    <w:rsid w:val="00ED4C59"/>
    <w:rsid w:val="00EE3F76"/>
    <w:rsid w:val="00F04F38"/>
    <w:rsid w:val="00F21833"/>
    <w:rsid w:val="00F5552F"/>
    <w:rsid w:val="00F6216D"/>
    <w:rsid w:val="00FA1D14"/>
    <w:rsid w:val="00FC033A"/>
    <w:rsid w:val="00FC1707"/>
    <w:rsid w:val="00FC33A5"/>
    <w:rsid w:val="00FC3727"/>
    <w:rsid w:val="00FC7D16"/>
    <w:rsid w:val="00FD0323"/>
    <w:rsid w:val="00FD1E6C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80826"/>
  <w15:chartTrackingRefBased/>
  <w15:docId w15:val="{0EA0578D-B1FE-4ED2-B019-A1F39E64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EF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iCs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uiPriority w:val="59"/>
    <w:rsid w:val="00212EF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212EFB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212EF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212EF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212EF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Hewlett-Packard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subject/>
  <dc:creator>JS</dc:creator>
  <cp:keywords/>
  <cp:lastModifiedBy>Julien SAY</cp:lastModifiedBy>
  <cp:revision>12</cp:revision>
  <cp:lastPrinted>2007-07-19T20:28:00Z</cp:lastPrinted>
  <dcterms:created xsi:type="dcterms:W3CDTF">2020-02-07T14:36:00Z</dcterms:created>
  <dcterms:modified xsi:type="dcterms:W3CDTF">2020-02-07T15:10:00Z</dcterms:modified>
</cp:coreProperties>
</file>