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41" w:rsidRPr="00F13A70" w:rsidRDefault="00C20741" w:rsidP="00F13A70">
      <w:pPr>
        <w:rPr>
          <w:sz w:val="24"/>
          <w:szCs w:val="24"/>
        </w:rPr>
      </w:pPr>
      <w:r w:rsidRPr="00F13A70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489B9" wp14:editId="43A44A7C">
                <wp:simplePos x="0" y="0"/>
                <wp:positionH relativeFrom="column">
                  <wp:posOffset>5762625</wp:posOffset>
                </wp:positionH>
                <wp:positionV relativeFrom="paragraph">
                  <wp:posOffset>-38100</wp:posOffset>
                </wp:positionV>
                <wp:extent cx="1028700" cy="390525"/>
                <wp:effectExtent l="0" t="0" r="19050" b="2857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905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" o:spid="_x0000_s1026" style="position:absolute;margin-left:453.75pt;margin-top:-3pt;width:81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" filled="f" strokecolor="#243f60 [1604]" strokeweight="2pt"/>
            </w:pict>
          </mc:Fallback>
        </mc:AlternateContent>
      </w:r>
      <w:r w:rsidRPr="00F13A70">
        <w:rPr>
          <w:sz w:val="24"/>
          <w:szCs w:val="24"/>
        </w:rPr>
        <w:t>NOM Prénom :</w:t>
      </w:r>
      <w:r w:rsidRPr="00F13A70">
        <w:rPr>
          <w:sz w:val="24"/>
          <w:szCs w:val="24"/>
        </w:rPr>
        <w:tab/>
      </w:r>
      <w:r w:rsidRPr="00F13A70">
        <w:rPr>
          <w:sz w:val="24"/>
          <w:szCs w:val="24"/>
        </w:rPr>
        <w:tab/>
      </w:r>
      <w:r w:rsidRPr="00F13A70">
        <w:rPr>
          <w:sz w:val="24"/>
          <w:szCs w:val="24"/>
        </w:rPr>
        <w:tab/>
      </w:r>
      <w:r w:rsidRPr="00F13A70">
        <w:rPr>
          <w:sz w:val="24"/>
          <w:szCs w:val="24"/>
        </w:rPr>
        <w:tab/>
        <w:t>Travail de groupe</w:t>
      </w:r>
      <w:r w:rsidRPr="00F13A70">
        <w:rPr>
          <w:sz w:val="24"/>
          <w:szCs w:val="24"/>
        </w:rPr>
        <w:tab/>
      </w:r>
      <w:r w:rsidRPr="00F13A70">
        <w:rPr>
          <w:sz w:val="24"/>
          <w:szCs w:val="24"/>
        </w:rPr>
        <w:tab/>
      </w:r>
      <w:r w:rsidRPr="00F13A70">
        <w:rPr>
          <w:sz w:val="24"/>
          <w:szCs w:val="24"/>
        </w:rPr>
        <w:tab/>
      </w:r>
      <w:r w:rsidRPr="00F13A70">
        <w:rPr>
          <w:rFonts w:ascii="MV Boli" w:hAnsi="MV Boli" w:cs="MV Boli"/>
          <w:sz w:val="24"/>
          <w:szCs w:val="24"/>
        </w:rPr>
        <w:t xml:space="preserve">Note finale </w:t>
      </w:r>
      <w:r w:rsidRPr="00F13A70">
        <w:rPr>
          <w:rFonts w:ascii="MV Boli" w:hAnsi="MV Boli" w:cs="MV Boli"/>
          <w:sz w:val="24"/>
          <w:szCs w:val="24"/>
        </w:rPr>
        <w:tab/>
      </w:r>
      <w:r w:rsidRPr="00F13A70">
        <w:rPr>
          <w:rFonts w:ascii="MV Boli" w:hAnsi="MV Boli" w:cs="MV Boli"/>
          <w:sz w:val="24"/>
          <w:szCs w:val="24"/>
        </w:rPr>
        <w:tab/>
        <w:t>/10</w:t>
      </w:r>
    </w:p>
    <w:p w:rsidR="00C20741" w:rsidRPr="00F13A70" w:rsidRDefault="00C20741" w:rsidP="00F13A70">
      <w:pPr>
        <w:rPr>
          <w:rFonts w:ascii="MV Boli" w:hAnsi="MV Boli" w:cs="MV Boli"/>
          <w:sz w:val="24"/>
          <w:szCs w:val="24"/>
        </w:rPr>
      </w:pPr>
      <w:r w:rsidRPr="00F13A70">
        <w:rPr>
          <w:rFonts w:ascii="MV Boli" w:hAnsi="MV Boli" w:cs="MV Boli"/>
          <w:sz w:val="24"/>
          <w:szCs w:val="24"/>
        </w:rPr>
        <w:t xml:space="preserve">Investissement </w:t>
      </w:r>
      <w:r w:rsidRPr="00F13A70">
        <w:rPr>
          <w:rFonts w:ascii="MV Boli" w:hAnsi="MV Boli" w:cs="MV Boli"/>
          <w:sz w:val="24"/>
          <w:szCs w:val="24"/>
        </w:rPr>
        <w:tab/>
        <w:t xml:space="preserve">  /2</w:t>
      </w:r>
      <w:r w:rsidRPr="00F13A70">
        <w:rPr>
          <w:rFonts w:ascii="MV Boli" w:hAnsi="MV Boli" w:cs="MV Boli"/>
          <w:sz w:val="24"/>
          <w:szCs w:val="24"/>
        </w:rPr>
        <w:tab/>
      </w:r>
      <w:r w:rsidRPr="00F13A70">
        <w:rPr>
          <w:rFonts w:ascii="MV Boli" w:hAnsi="MV Boli" w:cs="MV Boli"/>
          <w:sz w:val="24"/>
          <w:szCs w:val="24"/>
        </w:rPr>
        <w:tab/>
        <w:t xml:space="preserve">Comportement </w:t>
      </w:r>
      <w:r w:rsidR="006F56DF">
        <w:rPr>
          <w:rFonts w:ascii="MV Boli" w:hAnsi="MV Boli" w:cs="MV Boli"/>
          <w:sz w:val="24"/>
          <w:szCs w:val="24"/>
        </w:rPr>
        <w:tab/>
      </w:r>
      <w:r w:rsidRPr="00F13A70">
        <w:rPr>
          <w:rFonts w:ascii="MV Boli" w:hAnsi="MV Boli" w:cs="MV Boli"/>
          <w:sz w:val="24"/>
          <w:szCs w:val="24"/>
        </w:rPr>
        <w:tab/>
      </w:r>
      <w:r w:rsidR="006F56DF">
        <w:rPr>
          <w:rFonts w:ascii="MV Boli" w:hAnsi="MV Boli" w:cs="MV Boli"/>
          <w:sz w:val="24"/>
          <w:szCs w:val="24"/>
        </w:rPr>
        <w:t>/2</w:t>
      </w:r>
      <w:r w:rsidR="006F56DF">
        <w:rPr>
          <w:rFonts w:ascii="MV Boli" w:hAnsi="MV Boli" w:cs="MV Boli"/>
          <w:sz w:val="24"/>
          <w:szCs w:val="24"/>
        </w:rPr>
        <w:tab/>
      </w:r>
      <w:r w:rsidRPr="00F13A70">
        <w:rPr>
          <w:rFonts w:ascii="MV Boli" w:hAnsi="MV Boli" w:cs="MV Boli"/>
          <w:sz w:val="24"/>
          <w:szCs w:val="24"/>
        </w:rPr>
        <w:tab/>
        <w:t>Recherche</w:t>
      </w:r>
      <w:r w:rsidRPr="00F13A70">
        <w:rPr>
          <w:rFonts w:ascii="MV Boli" w:hAnsi="MV Boli" w:cs="MV Boli"/>
          <w:sz w:val="24"/>
          <w:szCs w:val="24"/>
        </w:rPr>
        <w:tab/>
      </w:r>
      <w:r w:rsidRPr="00F13A70">
        <w:rPr>
          <w:rFonts w:ascii="MV Boli" w:hAnsi="MV Boli" w:cs="MV Boli"/>
          <w:sz w:val="24"/>
          <w:szCs w:val="24"/>
        </w:rPr>
        <w:tab/>
        <w:t>/6</w:t>
      </w:r>
    </w:p>
    <w:p w:rsidR="00F13A70" w:rsidRDefault="00F13A70" w:rsidP="00F13A70">
      <w:pPr>
        <w:pStyle w:val="encadrcours"/>
        <w:jc w:val="center"/>
        <w:rPr>
          <w:rFonts w:ascii="Jokerman" w:hAnsi="Jokerman"/>
        </w:rPr>
      </w:pPr>
      <w:r w:rsidRPr="00F13A70">
        <w:rPr>
          <w:rFonts w:ascii="Jokerman" w:hAnsi="Jokerman"/>
        </w:rPr>
        <w:t>Le Journaliste …</w:t>
      </w:r>
    </w:p>
    <w:p w:rsidR="00F13A70" w:rsidRPr="00F13A70" w:rsidRDefault="00F13A70" w:rsidP="00F13A70">
      <w:pPr>
        <w:pStyle w:val="encadrcours"/>
        <w:rPr>
          <w:rFonts w:ascii="Andalus" w:hAnsi="Andalus" w:cs="Andalus"/>
        </w:rPr>
      </w:pPr>
      <w:r w:rsidRPr="00F13A70">
        <w:rPr>
          <w:rFonts w:ascii="Andalus" w:hAnsi="Andalus" w:cs="Andalus"/>
        </w:rPr>
        <w:t xml:space="preserve">En imaginant </w:t>
      </w:r>
      <w:r w:rsidRPr="00F13A70">
        <w:rPr>
          <w:rFonts w:ascii="Andalus" w:hAnsi="Andalus" w:cs="Andalus"/>
          <w:szCs w:val="24"/>
        </w:rPr>
        <w:t>être journaliste, résumer dans un seul diagramme circulaire les différents sondages effectués par trois instituts, sur trois échantillons, à propos du temps de trajet quotidien domicile-travail.</w:t>
      </w:r>
    </w:p>
    <w:p w:rsidR="00F13A70" w:rsidRDefault="00F13A70" w:rsidP="00F13A70">
      <w:pPr>
        <w:spacing w:after="0"/>
        <w:rPr>
          <w:rFonts w:ascii="Andalus" w:hAnsi="Andalus" w:cs="Andalus"/>
          <w:sz w:val="24"/>
          <w:szCs w:val="24"/>
        </w:rPr>
      </w:pPr>
    </w:p>
    <w:p w:rsidR="006E4E66" w:rsidRPr="00F13A70" w:rsidRDefault="006E4E66" w:rsidP="00F13A70">
      <w:pPr>
        <w:rPr>
          <w:rFonts w:ascii="Andalus" w:hAnsi="Andalus" w:cs="Andalus"/>
          <w:sz w:val="24"/>
          <w:szCs w:val="24"/>
        </w:rPr>
      </w:pPr>
      <w:r w:rsidRPr="00F13A70">
        <w:rPr>
          <w:rFonts w:ascii="Andalus" w:hAnsi="Andalus" w:cs="Andalus"/>
          <w:b/>
          <w:sz w:val="24"/>
          <w:szCs w:val="24"/>
          <w:u w:val="single"/>
        </w:rPr>
        <w:t>Les supports autorisés :</w:t>
      </w:r>
      <w:r w:rsidRPr="00F13A70">
        <w:rPr>
          <w:rFonts w:ascii="Andalus" w:hAnsi="Andalus" w:cs="Andalus"/>
          <w:sz w:val="24"/>
          <w:szCs w:val="24"/>
        </w:rPr>
        <w:t xml:space="preserve"> Les documents, la calculatrice, les instruments de géométrie, des feuilles de brouillon, une « feuille réponses » par groupe.</w:t>
      </w:r>
    </w:p>
    <w:p w:rsidR="006E4E66" w:rsidRDefault="006E4E66" w:rsidP="00F13A70">
      <w:pPr>
        <w:rPr>
          <w:rFonts w:ascii="Andalus" w:hAnsi="Andalus" w:cs="Andalus"/>
          <w:sz w:val="24"/>
          <w:szCs w:val="24"/>
        </w:rPr>
      </w:pPr>
      <w:r w:rsidRPr="00F13A70">
        <w:rPr>
          <w:rFonts w:ascii="Andalus" w:hAnsi="Andalus" w:cs="Andalus"/>
          <w:b/>
          <w:sz w:val="24"/>
          <w:szCs w:val="24"/>
          <w:u w:val="single"/>
        </w:rPr>
        <w:t xml:space="preserve">Remarque : </w:t>
      </w:r>
      <w:r w:rsidRPr="00F13A70">
        <w:rPr>
          <w:rFonts w:ascii="Andalus" w:hAnsi="Andalus" w:cs="Andalus"/>
          <w:sz w:val="24"/>
          <w:szCs w:val="24"/>
        </w:rPr>
        <w:t>Toute trace de recherche, même non aboutie, devra figurer sur la « feuille réponses » du groupe.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8"/>
        <w:gridCol w:w="1529"/>
        <w:gridCol w:w="1435"/>
        <w:gridCol w:w="1848"/>
        <w:gridCol w:w="2262"/>
      </w:tblGrid>
      <w:tr w:rsidR="00F13A70" w:rsidTr="00437954"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3A70" w:rsidRDefault="00F13A70" w:rsidP="00F13A70">
            <w:pPr>
              <w:rPr>
                <w:b/>
                <w:sz w:val="24"/>
                <w:szCs w:val="24"/>
                <w:u w:val="single"/>
              </w:rPr>
            </w:pPr>
            <w:r w:rsidRPr="00F13A70">
              <w:rPr>
                <w:b/>
                <w:sz w:val="24"/>
                <w:szCs w:val="24"/>
                <w:u w:val="single"/>
              </w:rPr>
              <w:t xml:space="preserve">DOCUMENT 1. Le sondage </w:t>
            </w:r>
            <w:proofErr w:type="spellStart"/>
            <w:r w:rsidRPr="00F13A70">
              <w:rPr>
                <w:b/>
                <w:sz w:val="24"/>
                <w:szCs w:val="24"/>
                <w:u w:val="single"/>
              </w:rPr>
              <w:t>Ifop</w:t>
            </w:r>
            <w:proofErr w:type="spellEnd"/>
            <w:r w:rsidRPr="00F13A70">
              <w:rPr>
                <w:b/>
                <w:sz w:val="24"/>
                <w:szCs w:val="24"/>
                <w:u w:val="single"/>
              </w:rPr>
              <w:t>.</w:t>
            </w:r>
          </w:p>
          <w:p w:rsidR="00F13A70" w:rsidRPr="00F13A70" w:rsidRDefault="00F13A70" w:rsidP="00F13A70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F13A70" w:rsidRDefault="00F13A70" w:rsidP="00F13A70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3A70" w:rsidRDefault="00F13A70" w:rsidP="00F13A70">
            <w:pPr>
              <w:rPr>
                <w:rFonts w:ascii="Andalus" w:hAnsi="Andalus" w:cs="Andalus"/>
                <w:sz w:val="24"/>
                <w:szCs w:val="24"/>
              </w:rPr>
            </w:pPr>
            <w:r w:rsidRPr="00F13A70">
              <w:rPr>
                <w:b/>
                <w:sz w:val="24"/>
                <w:szCs w:val="24"/>
                <w:u w:val="single"/>
              </w:rPr>
              <w:t>DOCUMENT 2. Le sondage Imagine.</w:t>
            </w:r>
          </w:p>
        </w:tc>
      </w:tr>
      <w:tr w:rsidR="00F13A70" w:rsidTr="0043795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70" w:rsidRPr="00F13A70" w:rsidRDefault="00F13A70" w:rsidP="004D1CED">
            <w:pPr>
              <w:spacing w:line="276" w:lineRule="auto"/>
              <w:rPr>
                <w:sz w:val="24"/>
                <w:szCs w:val="24"/>
              </w:rPr>
            </w:pPr>
            <w:r w:rsidRPr="00F13A70">
              <w:rPr>
                <w:sz w:val="24"/>
                <w:szCs w:val="24"/>
              </w:rPr>
              <w:t>Moins de 15 min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70" w:rsidRPr="00F13A70" w:rsidRDefault="00437954" w:rsidP="004D1CE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F13A70" w:rsidRPr="00F13A70">
              <w:rPr>
                <w:sz w:val="24"/>
                <w:szCs w:val="24"/>
              </w:rPr>
              <w:t>%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3A70" w:rsidRDefault="00F13A70" w:rsidP="00F13A70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3A70" w:rsidRPr="00F13A70" w:rsidRDefault="00F13A70" w:rsidP="004D1CE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70" w:rsidRPr="00F13A70" w:rsidRDefault="00F13A70" w:rsidP="004D1CED">
            <w:pPr>
              <w:spacing w:line="276" w:lineRule="auto"/>
              <w:rPr>
                <w:sz w:val="24"/>
                <w:szCs w:val="24"/>
              </w:rPr>
            </w:pPr>
            <w:r w:rsidRPr="00F13A70">
              <w:rPr>
                <w:sz w:val="24"/>
                <w:szCs w:val="24"/>
              </w:rPr>
              <w:t>Nombre de réponses</w:t>
            </w:r>
          </w:p>
        </w:tc>
        <w:bookmarkStart w:id="0" w:name="_GoBack"/>
        <w:bookmarkEnd w:id="0"/>
      </w:tr>
      <w:tr w:rsidR="00F13A70" w:rsidTr="0043795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70" w:rsidRPr="00F13A70" w:rsidRDefault="00F13A70" w:rsidP="004D1CED">
            <w:pPr>
              <w:spacing w:line="276" w:lineRule="auto"/>
              <w:rPr>
                <w:sz w:val="24"/>
                <w:szCs w:val="24"/>
              </w:rPr>
            </w:pPr>
            <w:r w:rsidRPr="00F13A70">
              <w:rPr>
                <w:sz w:val="24"/>
                <w:szCs w:val="24"/>
              </w:rPr>
              <w:t>De 15 à 29 min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70" w:rsidRPr="00F13A70" w:rsidRDefault="00F13A70" w:rsidP="004D1C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3A70">
              <w:rPr>
                <w:sz w:val="24"/>
                <w:szCs w:val="24"/>
              </w:rPr>
              <w:t>28%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A70" w:rsidRDefault="00F13A70" w:rsidP="00F13A70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70" w:rsidRPr="00F13A70" w:rsidRDefault="00F13A70" w:rsidP="004D1CED">
            <w:pPr>
              <w:spacing w:line="276" w:lineRule="auto"/>
              <w:rPr>
                <w:sz w:val="24"/>
                <w:szCs w:val="24"/>
              </w:rPr>
            </w:pPr>
            <w:r w:rsidRPr="00F13A70">
              <w:rPr>
                <w:sz w:val="24"/>
                <w:szCs w:val="24"/>
              </w:rPr>
              <w:t>Moins de 15 min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70" w:rsidRPr="00F13A70" w:rsidRDefault="00F13A70" w:rsidP="004D1C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3A70">
              <w:rPr>
                <w:sz w:val="24"/>
                <w:szCs w:val="24"/>
              </w:rPr>
              <w:t>320</w:t>
            </w:r>
          </w:p>
        </w:tc>
      </w:tr>
      <w:tr w:rsidR="00F13A70" w:rsidTr="0043795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70" w:rsidRPr="00F13A70" w:rsidRDefault="00F13A70" w:rsidP="004D1CED">
            <w:pPr>
              <w:spacing w:line="276" w:lineRule="auto"/>
              <w:rPr>
                <w:sz w:val="24"/>
                <w:szCs w:val="24"/>
              </w:rPr>
            </w:pPr>
            <w:r w:rsidRPr="00F13A70">
              <w:rPr>
                <w:sz w:val="24"/>
                <w:szCs w:val="24"/>
              </w:rPr>
              <w:t>De 30 à 44 min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70" w:rsidRPr="00F13A70" w:rsidRDefault="00F13A70" w:rsidP="004D1C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3A70">
              <w:rPr>
                <w:sz w:val="24"/>
                <w:szCs w:val="24"/>
              </w:rPr>
              <w:t>10%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A70" w:rsidRDefault="00F13A70" w:rsidP="00F13A70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70" w:rsidRPr="00F13A70" w:rsidRDefault="00F13A70" w:rsidP="004D1CED">
            <w:pPr>
              <w:spacing w:line="276" w:lineRule="auto"/>
              <w:rPr>
                <w:sz w:val="24"/>
                <w:szCs w:val="24"/>
              </w:rPr>
            </w:pPr>
            <w:r w:rsidRPr="00F13A70">
              <w:rPr>
                <w:sz w:val="24"/>
                <w:szCs w:val="24"/>
              </w:rPr>
              <w:t>De 15 à 29 min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70" w:rsidRPr="00F13A70" w:rsidRDefault="00F13A70" w:rsidP="004D1C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3A70">
              <w:rPr>
                <w:sz w:val="24"/>
                <w:szCs w:val="24"/>
              </w:rPr>
              <w:t>360</w:t>
            </w:r>
          </w:p>
        </w:tc>
      </w:tr>
      <w:tr w:rsidR="00F13A70" w:rsidTr="0043795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70" w:rsidRPr="00F13A70" w:rsidRDefault="00F13A70" w:rsidP="004D1CED">
            <w:pPr>
              <w:spacing w:line="276" w:lineRule="auto"/>
              <w:rPr>
                <w:sz w:val="24"/>
                <w:szCs w:val="24"/>
              </w:rPr>
            </w:pPr>
            <w:r w:rsidRPr="00F13A70">
              <w:rPr>
                <w:sz w:val="24"/>
                <w:szCs w:val="24"/>
              </w:rPr>
              <w:t>De 45 à 59 min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70" w:rsidRPr="00F13A70" w:rsidRDefault="00F13A70" w:rsidP="004D1C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3A70">
              <w:rPr>
                <w:sz w:val="24"/>
                <w:szCs w:val="24"/>
              </w:rPr>
              <w:t>6%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A70" w:rsidRDefault="00F13A70" w:rsidP="00F13A70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70" w:rsidRPr="00F13A70" w:rsidRDefault="00F13A70" w:rsidP="004D1CED">
            <w:pPr>
              <w:spacing w:line="276" w:lineRule="auto"/>
              <w:rPr>
                <w:sz w:val="24"/>
                <w:szCs w:val="24"/>
              </w:rPr>
            </w:pPr>
            <w:r w:rsidRPr="00F13A70">
              <w:rPr>
                <w:sz w:val="24"/>
                <w:szCs w:val="24"/>
              </w:rPr>
              <w:t>De 30 à 59 min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70" w:rsidRPr="00F13A70" w:rsidRDefault="00F13A70" w:rsidP="004D1C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3A70">
              <w:rPr>
                <w:sz w:val="24"/>
                <w:szCs w:val="24"/>
              </w:rPr>
              <w:t>210</w:t>
            </w:r>
          </w:p>
        </w:tc>
      </w:tr>
      <w:tr w:rsidR="00F13A70" w:rsidTr="0043795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70" w:rsidRPr="00F13A70" w:rsidRDefault="00F13A70" w:rsidP="004D1CED">
            <w:pPr>
              <w:spacing w:line="276" w:lineRule="auto"/>
              <w:rPr>
                <w:sz w:val="24"/>
                <w:szCs w:val="24"/>
              </w:rPr>
            </w:pPr>
            <w:r w:rsidRPr="00F13A70">
              <w:rPr>
                <w:sz w:val="24"/>
                <w:szCs w:val="24"/>
              </w:rPr>
              <w:t>1H et plus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70" w:rsidRPr="00F13A70" w:rsidRDefault="00F13A70" w:rsidP="004D1C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3A70">
              <w:rPr>
                <w:sz w:val="24"/>
                <w:szCs w:val="24"/>
              </w:rPr>
              <w:t>4%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3A70" w:rsidRDefault="00F13A70" w:rsidP="00F13A70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70" w:rsidRPr="00F13A70" w:rsidRDefault="00F13A70" w:rsidP="004D1CED">
            <w:pPr>
              <w:spacing w:line="276" w:lineRule="auto"/>
              <w:rPr>
                <w:sz w:val="24"/>
                <w:szCs w:val="24"/>
              </w:rPr>
            </w:pPr>
            <w:r w:rsidRPr="00F13A70">
              <w:rPr>
                <w:sz w:val="24"/>
                <w:szCs w:val="24"/>
              </w:rPr>
              <w:t>1H et plus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70" w:rsidRPr="00F13A70" w:rsidRDefault="00F13A70" w:rsidP="004D1C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3A70">
              <w:rPr>
                <w:sz w:val="24"/>
                <w:szCs w:val="24"/>
              </w:rPr>
              <w:t>120</w:t>
            </w:r>
          </w:p>
        </w:tc>
      </w:tr>
      <w:tr w:rsidR="00F13A70" w:rsidTr="0043795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70" w:rsidRPr="00F13A70" w:rsidRDefault="00F13A70" w:rsidP="004D1CED">
            <w:pPr>
              <w:spacing w:line="276" w:lineRule="auto"/>
              <w:rPr>
                <w:sz w:val="24"/>
                <w:szCs w:val="24"/>
              </w:rPr>
            </w:pPr>
            <w:r w:rsidRPr="00F13A70">
              <w:rPr>
                <w:sz w:val="24"/>
                <w:szCs w:val="24"/>
              </w:rPr>
              <w:t>Pas de trajet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A70" w:rsidRPr="00F13A70" w:rsidRDefault="00F13A70" w:rsidP="004D1C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13A70">
              <w:rPr>
                <w:sz w:val="24"/>
                <w:szCs w:val="24"/>
              </w:rPr>
              <w:t>12%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3A70" w:rsidRDefault="00F13A70" w:rsidP="00F13A70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A70" w:rsidRDefault="00F13A70" w:rsidP="00F13A70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3A70" w:rsidRDefault="00F13A70" w:rsidP="00F13A70">
            <w:pPr>
              <w:rPr>
                <w:rFonts w:ascii="Andalus" w:hAnsi="Andalus" w:cs="Andalus"/>
                <w:sz w:val="24"/>
                <w:szCs w:val="24"/>
              </w:rPr>
            </w:pPr>
          </w:p>
        </w:tc>
      </w:tr>
      <w:tr w:rsidR="00F13A70" w:rsidTr="00F13A70">
        <w:tc>
          <w:tcPr>
            <w:tcW w:w="50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3A70" w:rsidRDefault="00F13A70" w:rsidP="00F13A70">
            <w:pPr>
              <w:rPr>
                <w:sz w:val="24"/>
                <w:szCs w:val="24"/>
              </w:rPr>
            </w:pPr>
            <w:r w:rsidRPr="00F13A70">
              <w:rPr>
                <w:sz w:val="24"/>
                <w:szCs w:val="24"/>
              </w:rPr>
              <w:t>Sondage réalisé auprès de 1 125 actifs</w:t>
            </w:r>
          </w:p>
          <w:p w:rsidR="00F13A70" w:rsidRDefault="00F13A70" w:rsidP="00F13A70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13A70" w:rsidRDefault="00F13A70" w:rsidP="00F13A70">
            <w:pPr>
              <w:rPr>
                <w:rFonts w:ascii="Andalus" w:hAnsi="Andalus" w:cs="Andalus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13A70" w:rsidRDefault="00F13A70" w:rsidP="00F13A70">
            <w:pPr>
              <w:rPr>
                <w:rFonts w:ascii="Andalus" w:hAnsi="Andalus" w:cs="Andalus"/>
                <w:sz w:val="24"/>
                <w:szCs w:val="24"/>
              </w:rPr>
            </w:pPr>
          </w:p>
        </w:tc>
      </w:tr>
    </w:tbl>
    <w:p w:rsidR="006E4E66" w:rsidRDefault="006E4E66" w:rsidP="00F13A70">
      <w:pPr>
        <w:spacing w:after="0" w:line="240" w:lineRule="auto"/>
      </w:pPr>
      <w:r w:rsidRPr="00F13A70">
        <w:rPr>
          <w:b/>
          <w:sz w:val="24"/>
          <w:szCs w:val="24"/>
          <w:u w:val="single"/>
        </w:rPr>
        <w:t xml:space="preserve">DOCUMENT 3. Le sondage du </w:t>
      </w:r>
      <w:proofErr w:type="spellStart"/>
      <w:r w:rsidRPr="00F13A70">
        <w:rPr>
          <w:b/>
          <w:sz w:val="24"/>
          <w:szCs w:val="24"/>
          <w:u w:val="single"/>
        </w:rPr>
        <w:t>Huffington</w:t>
      </w:r>
      <w:proofErr w:type="spellEnd"/>
      <w:r w:rsidRPr="00F13A70">
        <w:rPr>
          <w:b/>
          <w:sz w:val="24"/>
          <w:szCs w:val="24"/>
          <w:u w:val="single"/>
        </w:rPr>
        <w:t xml:space="preserve"> Post.</w:t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A7A4377" wp14:editId="0F7AD020">
            <wp:simplePos x="457200" y="6677025"/>
            <wp:positionH relativeFrom="margin">
              <wp:align>center</wp:align>
            </wp:positionH>
            <wp:positionV relativeFrom="margin">
              <wp:align>bottom</wp:align>
            </wp:positionV>
            <wp:extent cx="5486400" cy="3200400"/>
            <wp:effectExtent l="0" t="0" r="19050" b="19050"/>
            <wp:wrapSquare wrapText="bothSides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sectPr w:rsidR="006E4E66" w:rsidSect="00C20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66"/>
    <w:rsid w:val="000D5900"/>
    <w:rsid w:val="00437954"/>
    <w:rsid w:val="00541678"/>
    <w:rsid w:val="006E4E66"/>
    <w:rsid w:val="006F56DF"/>
    <w:rsid w:val="00775975"/>
    <w:rsid w:val="00C20741"/>
    <w:rsid w:val="00CF7F27"/>
    <w:rsid w:val="00EF6CCD"/>
    <w:rsid w:val="00F1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cadrnormal">
    <w:name w:val="encadré normal"/>
    <w:basedOn w:val="Normal"/>
    <w:qFormat/>
    <w:rsid w:val="00EF6CCD"/>
    <w:pPr>
      <w:spacing w:before="240" w:after="0" w:line="360" w:lineRule="auto"/>
    </w:pPr>
    <w:rPr>
      <w:rFonts w:eastAsiaTheme="majorEastAsia" w:cstheme="majorBidi"/>
      <w:lang w:bidi="en-US"/>
    </w:rPr>
  </w:style>
  <w:style w:type="paragraph" w:customStyle="1" w:styleId="encadrcours">
    <w:name w:val="encadré cours"/>
    <w:basedOn w:val="Normal"/>
    <w:qFormat/>
    <w:rsid w:val="00541678"/>
    <w:pPr>
      <w:pBdr>
        <w:top w:val="double" w:sz="2" w:space="6" w:color="000000" w:themeColor="text1"/>
        <w:left w:val="double" w:sz="2" w:space="4" w:color="000000" w:themeColor="text1"/>
        <w:bottom w:val="double" w:sz="2" w:space="2" w:color="000000" w:themeColor="text1"/>
        <w:right w:val="double" w:sz="2" w:space="4" w:color="000000" w:themeColor="text1"/>
      </w:pBdr>
      <w:spacing w:after="0"/>
      <w:jc w:val="both"/>
    </w:pPr>
    <w:rPr>
      <w:rFonts w:ascii="Times New Roman" w:hAnsi="Times New Roman"/>
      <w:sz w:val="24"/>
    </w:rPr>
  </w:style>
  <w:style w:type="table" w:styleId="Grilledutableau">
    <w:name w:val="Table Grid"/>
    <w:basedOn w:val="TableauNormal"/>
    <w:uiPriority w:val="59"/>
    <w:rsid w:val="006E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E4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4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cadrnormal">
    <w:name w:val="encadré normal"/>
    <w:basedOn w:val="Normal"/>
    <w:qFormat/>
    <w:rsid w:val="00EF6CCD"/>
    <w:pPr>
      <w:spacing w:before="240" w:after="0" w:line="360" w:lineRule="auto"/>
    </w:pPr>
    <w:rPr>
      <w:rFonts w:eastAsiaTheme="majorEastAsia" w:cstheme="majorBidi"/>
      <w:lang w:bidi="en-US"/>
    </w:rPr>
  </w:style>
  <w:style w:type="paragraph" w:customStyle="1" w:styleId="encadrcours">
    <w:name w:val="encadré cours"/>
    <w:basedOn w:val="Normal"/>
    <w:qFormat/>
    <w:rsid w:val="00541678"/>
    <w:pPr>
      <w:pBdr>
        <w:top w:val="double" w:sz="2" w:space="6" w:color="000000" w:themeColor="text1"/>
        <w:left w:val="double" w:sz="2" w:space="4" w:color="000000" w:themeColor="text1"/>
        <w:bottom w:val="double" w:sz="2" w:space="2" w:color="000000" w:themeColor="text1"/>
        <w:right w:val="double" w:sz="2" w:space="4" w:color="000000" w:themeColor="text1"/>
      </w:pBdr>
      <w:spacing w:after="0"/>
      <w:jc w:val="both"/>
    </w:pPr>
    <w:rPr>
      <w:rFonts w:ascii="Times New Roman" w:hAnsi="Times New Roman"/>
      <w:sz w:val="24"/>
    </w:rPr>
  </w:style>
  <w:style w:type="table" w:styleId="Grilledutableau">
    <w:name w:val="Table Grid"/>
    <w:basedOn w:val="TableauNormal"/>
    <w:uiPriority w:val="59"/>
    <w:rsid w:val="006E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E4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4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645 votes</c:v>
                </c:pt>
              </c:strCache>
            </c:strRef>
          </c:tx>
          <c:dPt>
            <c:idx val="0"/>
            <c:bubble3D val="0"/>
            <c:spPr>
              <a:pattFill prst="lgCheck">
                <a:fgClr>
                  <a:srgbClr val="002060"/>
                </a:fgClr>
                <a:bgClr>
                  <a:schemeClr val="bg1"/>
                </a:bgClr>
              </a:pattFill>
              <a:ln w="0">
                <a:solidFill>
                  <a:srgbClr val="002060"/>
                </a:solidFill>
              </a:ln>
            </c:spPr>
          </c:dPt>
          <c:dPt>
            <c:idx val="1"/>
            <c:bubble3D val="0"/>
            <c:spPr>
              <a:pattFill prst="wdDnDiag">
                <a:fgClr>
                  <a:srgbClr val="C00000"/>
                </a:fgClr>
                <a:bgClr>
                  <a:schemeClr val="bg1"/>
                </a:bgClr>
              </a:pattFill>
              <a:ln>
                <a:solidFill>
                  <a:srgbClr val="C00000"/>
                </a:solidFill>
              </a:ln>
            </c:spPr>
          </c:dPt>
          <c:dPt>
            <c:idx val="2"/>
            <c:bubble3D val="0"/>
            <c:spPr>
              <a:pattFill prst="smConfetti">
                <a:fgClr>
                  <a:srgbClr val="00B050"/>
                </a:fgClr>
                <a:bgClr>
                  <a:schemeClr val="bg1"/>
                </a:bgClr>
              </a:pattFill>
              <a:ln>
                <a:solidFill>
                  <a:srgbClr val="00B050"/>
                </a:solidFill>
              </a:ln>
            </c:spPr>
          </c:dPt>
          <c:dPt>
            <c:idx val="3"/>
            <c:bubble3D val="0"/>
            <c:spPr>
              <a:ln>
                <a:solidFill>
                  <a:srgbClr val="7030A0"/>
                </a:solidFill>
              </a:ln>
            </c:spPr>
          </c:dPt>
          <c:dPt>
            <c:idx val="4"/>
            <c:bubble3D val="0"/>
            <c:spPr>
              <a:pattFill prst="ltVert">
                <a:fgClr>
                  <a:srgbClr val="00B0F0"/>
                </a:fgClr>
                <a:bgClr>
                  <a:schemeClr val="bg1"/>
                </a:bgClr>
              </a:pattFill>
              <a:ln>
                <a:solidFill>
                  <a:srgbClr val="00B0F0"/>
                </a:solidFill>
              </a:ln>
            </c:spPr>
          </c:dPt>
          <c:dPt>
            <c:idx val="5"/>
            <c:bubble3D val="0"/>
            <c:spPr>
              <a:pattFill prst="openDmnd">
                <a:fgClr>
                  <a:schemeClr val="accent6">
                    <a:lumMod val="75000"/>
                  </a:schemeClr>
                </a:fgClr>
                <a:bgClr>
                  <a:schemeClr val="bg1"/>
                </a:bgClr>
              </a:pattFill>
              <a:ln>
                <a:solidFill>
                  <a:schemeClr val="accent6">
                    <a:lumMod val="75000"/>
                  </a:schemeClr>
                </a:solidFill>
              </a:ln>
            </c:spPr>
          </c:dPt>
          <c:cat>
            <c:strRef>
              <c:f>Feuil1!$A$2:$A$7</c:f>
              <c:strCache>
                <c:ptCount val="6"/>
                <c:pt idx="0">
                  <c:v>1H30 et plus</c:v>
                </c:pt>
                <c:pt idx="1">
                  <c:v>1H à 1H30</c:v>
                </c:pt>
                <c:pt idx="2">
                  <c:v>45 à 59 min</c:v>
                </c:pt>
                <c:pt idx="3">
                  <c:v>30 à 44 min</c:v>
                </c:pt>
                <c:pt idx="4">
                  <c:v>15 à 29 min</c:v>
                </c:pt>
                <c:pt idx="5">
                  <c:v>moins de 15 min</c:v>
                </c:pt>
              </c:strCache>
            </c:strRef>
          </c:cat>
          <c:val>
            <c:numRef>
              <c:f>Feuil1!$B$2:$B$7</c:f>
              <c:numCache>
                <c:formatCode>General</c:formatCode>
                <c:ptCount val="6"/>
                <c:pt idx="0">
                  <c:v>7</c:v>
                </c:pt>
                <c:pt idx="1">
                  <c:v>32</c:v>
                </c:pt>
                <c:pt idx="2">
                  <c:v>58</c:v>
                </c:pt>
                <c:pt idx="3">
                  <c:v>55</c:v>
                </c:pt>
                <c:pt idx="4">
                  <c:v>78</c:v>
                </c:pt>
                <c:pt idx="5">
                  <c:v>130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120425051035284"/>
          <c:y val="0.16364579427571557"/>
          <c:w val="0.29490686060075821"/>
          <c:h val="0.78768841394825651"/>
        </c:manualLayout>
      </c:layout>
      <c:overlay val="0"/>
      <c:spPr>
        <a:effectLst>
          <a:glow>
            <a:schemeClr val="accent1"/>
          </a:glow>
        </a:effectLst>
      </c:spPr>
      <c:txPr>
        <a:bodyPr/>
        <a:lstStyle/>
        <a:p>
          <a:pPr>
            <a:defRPr sz="1600"/>
          </a:pPr>
          <a:endParaRPr lang="fr-F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3</cp:revision>
  <cp:lastPrinted>2014-09-23T20:33:00Z</cp:lastPrinted>
  <dcterms:created xsi:type="dcterms:W3CDTF">2014-09-23T15:32:00Z</dcterms:created>
  <dcterms:modified xsi:type="dcterms:W3CDTF">2014-09-23T20:33:00Z</dcterms:modified>
</cp:coreProperties>
</file>